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66" w:rsidRPr="00B0216A" w:rsidRDefault="00107C66" w:rsidP="00B021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48"/>
          <w:szCs w:val="48"/>
          <w:lang w:eastAsia="ru-RU"/>
        </w:rPr>
      </w:pPr>
      <w:r w:rsidRPr="00B0216A">
        <w:rPr>
          <w:rFonts w:ascii="Times New Roman" w:eastAsia="Times New Roman" w:hAnsi="Times New Roman" w:cs="Times New Roman"/>
          <w:b/>
          <w:bCs/>
          <w:color w:val="666666"/>
          <w:sz w:val="48"/>
          <w:szCs w:val="48"/>
          <w:lang w:eastAsia="ru-RU"/>
        </w:rPr>
        <w:t>1 декабря срок уплаты налогов физическими лицами</w:t>
      </w:r>
    </w:p>
    <w:p w:rsidR="00107C66" w:rsidRPr="00B0216A" w:rsidRDefault="00107C66" w:rsidP="00B0216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07C66">
        <w:rPr>
          <w:rFonts w:ascii="Tahoma" w:eastAsia="Times New Roman" w:hAnsi="Tahoma" w:cs="Tahoma"/>
          <w:color w:val="666666"/>
          <w:sz w:val="18"/>
          <w:szCs w:val="18"/>
          <w:shd w:val="clear" w:color="auto" w:fill="FFFFFF"/>
          <w:lang w:eastAsia="ru-RU"/>
        </w:rPr>
        <w:br/>
      </w:r>
      <w:r w:rsid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</w:t>
      </w:r>
      <w:bookmarkStart w:id="0" w:name="_GoBack"/>
      <w:bookmarkEnd w:id="0"/>
      <w:proofErr w:type="gramStart"/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Межрайонная</w:t>
      </w:r>
      <w:proofErr w:type="gramEnd"/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ИФНС России № 1 по Кировской области информирует о начале кампании по уплате гражданами имущественных налогов: земельного, транспортного, налога на недвижимое имущество физических лиц за 2021 год.</w:t>
      </w:r>
    </w:p>
    <w:p w:rsidR="00107C66" w:rsidRPr="00B0216A" w:rsidRDefault="00107C66" w:rsidP="00107C66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ближайшее время собственники налогооблагаемого имущества получат налоговые уведомления на уплату налогов почтовым отправлением. Пользователи Личного кабинета налогоплательщика уже сейчас могут просмотреть налоговые уведомления в своем личном кабинете.</w:t>
      </w:r>
    </w:p>
    <w:p w:rsidR="00107C66" w:rsidRPr="00B0216A" w:rsidRDefault="00107C66" w:rsidP="00107C66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получат налоговые уведомления граждане, обязательства которых по всем налогам составляют меньше 100 рублей, а также те, у которых за счет льгот и вычетов исчисленная сумма налогов может равняться нулю.</w:t>
      </w:r>
    </w:p>
    <w:p w:rsidR="00107C66" w:rsidRPr="00B0216A" w:rsidRDefault="00107C66" w:rsidP="00107C66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Владельцы налогооблагаемого имущества, которые никогда не получали налоговые уведомления и не заявляли налоговые льготы, обязаны сообщать о наличии таких объектов в любой налоговый орган.</w:t>
      </w:r>
    </w:p>
    <w:p w:rsidR="00107C66" w:rsidRPr="00B0216A" w:rsidRDefault="00107C66" w:rsidP="00107C66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0216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Напоминаем, что срок уплаты налогов физическими лицами не позднее 1 декабря 2022 года.</w:t>
      </w:r>
    </w:p>
    <w:p w:rsidR="00B0216A" w:rsidRPr="00B0216A" w:rsidRDefault="00B0216A" w:rsidP="00B0216A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Оплатить налоги можно в отделениях банков, банкоматах кредитных организаций, почтовых отделениях либо онлайн, посредством электронных сервисов </w:t>
      </w:r>
      <w:hyperlink r:id="rId5" w:history="1">
        <w:r w:rsidRPr="00B0216A">
          <w:rPr>
            <w:rFonts w:ascii="Times New Roman" w:eastAsia="Times New Roman" w:hAnsi="Times New Roman" w:cs="Times New Roman"/>
            <w:color w:val="337CD7"/>
            <w:sz w:val="28"/>
            <w:szCs w:val="28"/>
            <w:lang w:eastAsia="ru-RU"/>
          </w:rPr>
          <w:t>«Личный кабинет налогоплательщика для физических лиц»</w:t>
        </w:r>
      </w:hyperlink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 </w:t>
      </w:r>
      <w:hyperlink r:id="rId6" w:history="1">
        <w:r w:rsidRPr="00B0216A">
          <w:rPr>
            <w:rFonts w:ascii="Times New Roman" w:eastAsia="Times New Roman" w:hAnsi="Times New Roman" w:cs="Times New Roman"/>
            <w:color w:val="337CD7"/>
            <w:sz w:val="28"/>
            <w:szCs w:val="28"/>
            <w:lang w:eastAsia="ru-RU"/>
          </w:rPr>
          <w:t>«Уплата налогов и пошлин»</w:t>
        </w:r>
      </w:hyperlink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«Единый налоговый платеж», а также с помощью </w:t>
      </w:r>
      <w:hyperlink r:id="rId7" w:history="1">
        <w:r w:rsidRPr="00B0216A">
          <w:rPr>
            <w:rFonts w:ascii="Times New Roman" w:eastAsia="Times New Roman" w:hAnsi="Times New Roman" w:cs="Times New Roman"/>
            <w:color w:val="337CD7"/>
            <w:sz w:val="28"/>
            <w:szCs w:val="28"/>
            <w:lang w:eastAsia="ru-RU"/>
          </w:rPr>
          <w:t xml:space="preserve">Единого портала </w:t>
        </w:r>
        <w:proofErr w:type="spellStart"/>
        <w:r w:rsidRPr="00B0216A">
          <w:rPr>
            <w:rFonts w:ascii="Times New Roman" w:eastAsia="Times New Roman" w:hAnsi="Times New Roman" w:cs="Times New Roman"/>
            <w:color w:val="337CD7"/>
            <w:sz w:val="28"/>
            <w:szCs w:val="28"/>
            <w:lang w:eastAsia="ru-RU"/>
          </w:rPr>
          <w:t>госуслуг</w:t>
        </w:r>
        <w:proofErr w:type="spellEnd"/>
      </w:hyperlink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или мобильного приложения «Налоги физического лица».</w:t>
      </w:r>
    </w:p>
    <w:p w:rsidR="00B0216A" w:rsidRPr="00B0216A" w:rsidRDefault="00B0216A" w:rsidP="00B0216A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условиях неблагоприятной эпидемиологической обстановки оплатить налог на имущество, земельный и транспортный налоги физических лиц лучше всего в режиме онлайн: в Личном кабинете налогоплательщика или сервисе «Уплата налогов и пошлин».</w:t>
      </w:r>
    </w:p>
    <w:p w:rsidR="00B0216A" w:rsidRDefault="00B0216A" w:rsidP="00B0216A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случае утраты пароля от Личного кабинета налогоплательщика, войти в сервис можно, используя подтвержденную учетную запись портала </w:t>
      </w:r>
      <w:proofErr w:type="spellStart"/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госуслуг</w:t>
      </w:r>
      <w:proofErr w:type="spellEnd"/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(www.gosuslugi.ru). Восстановить пароль можно с помощью электронной почты (для этого адрес электронной почты должен быть подтвержден) или обратившись в налоговую инспекцию.</w:t>
      </w:r>
    </w:p>
    <w:p w:rsidR="00107C66" w:rsidRPr="00B0216A" w:rsidRDefault="00107C66" w:rsidP="00107C66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Рекомендуем не откладывать уплату имущественных налогов до крайнего срока, чтобы не забыть сделать это и не попасть в число должников. Это убережет от санкций за нарушение сроков уплаты. Кроме того, имущественные налоги имеют большое социальное значение, так как поступают в региональные бюджеты и бюджеты муниципалитетов и используются для улучшения качества жизни граждан, проживающих на данных территориях.</w:t>
      </w:r>
    </w:p>
    <w:p w:rsidR="00107C66" w:rsidRPr="00B0216A" w:rsidRDefault="00107C66" w:rsidP="00107C66">
      <w:pPr>
        <w:shd w:val="clear" w:color="auto" w:fill="FFFFFF"/>
        <w:spacing w:before="105" w:after="105" w:line="270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Подробную информацию о порядке начисления имущественных налогов можно получить на сайте ФНС России </w:t>
      </w:r>
      <w:r w:rsidRPr="00B0216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 w:eastAsia="ru-RU"/>
        </w:rPr>
        <w:t>www</w:t>
      </w:r>
      <w:r w:rsidRPr="00B0216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</w:t>
      </w:r>
      <w:proofErr w:type="spellStart"/>
      <w:r w:rsidRPr="00B0216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 w:eastAsia="ru-RU"/>
        </w:rPr>
        <w:t>nalog</w:t>
      </w:r>
      <w:proofErr w:type="spellEnd"/>
      <w:r w:rsidRPr="00B0216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</w:t>
      </w:r>
      <w:proofErr w:type="spellStart"/>
      <w:r w:rsidRPr="00B0216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 w:eastAsia="ru-RU"/>
        </w:rPr>
        <w:t>gov</w:t>
      </w:r>
      <w:proofErr w:type="spellEnd"/>
      <w:r w:rsidRPr="00B0216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</w:t>
      </w:r>
      <w:proofErr w:type="spellStart"/>
      <w:r w:rsidRPr="00B0216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 w:eastAsia="ru-RU"/>
        </w:rPr>
        <w:t>ru</w:t>
      </w:r>
      <w:proofErr w:type="spellEnd"/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или по телефонам единого контактного центра 8(800)2222222, и инспекции (833</w:t>
      </w:r>
      <w:r w:rsidR="00B0216A"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46</w:t>
      </w:r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)2</w:t>
      </w:r>
      <w:r w:rsidR="00B0216A"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0384</w:t>
      </w:r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2</w:t>
      </w:r>
      <w:r w:rsidR="00B0216A"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1138</w:t>
      </w:r>
      <w:r w:rsidRPr="00B0216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23451C" w:rsidRPr="00B0216A" w:rsidRDefault="0023451C">
      <w:pPr>
        <w:rPr>
          <w:rFonts w:ascii="Times New Roman" w:hAnsi="Times New Roman" w:cs="Times New Roman"/>
          <w:sz w:val="28"/>
          <w:szCs w:val="28"/>
        </w:rPr>
      </w:pPr>
    </w:p>
    <w:sectPr w:rsidR="0023451C" w:rsidRPr="00B0216A" w:rsidSect="00B0216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66"/>
    <w:rsid w:val="00107C66"/>
    <w:rsid w:val="0023451C"/>
    <w:rsid w:val="00B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index.html" TargetMode="Externa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 Сергеевна Семушина</cp:lastModifiedBy>
  <cp:revision>2</cp:revision>
  <dcterms:created xsi:type="dcterms:W3CDTF">2022-09-20T08:37:00Z</dcterms:created>
  <dcterms:modified xsi:type="dcterms:W3CDTF">2022-09-20T08:37:00Z</dcterms:modified>
</cp:coreProperties>
</file>