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D1" w:rsidRDefault="00FA7FD1" w:rsidP="003E32BD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>УТВЕРЖДЕН</w:t>
      </w:r>
      <w:r>
        <w:rPr>
          <w:rStyle w:val="FontStyle29"/>
          <w:b w:val="0"/>
        </w:rPr>
        <w:t>А</w:t>
      </w:r>
      <w:r w:rsidRPr="00527D33">
        <w:rPr>
          <w:rStyle w:val="FontStyle29"/>
          <w:b w:val="0"/>
        </w:rPr>
        <w:t xml:space="preserve"> 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FA7FD1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 xml:space="preserve">от </w:t>
      </w:r>
      <w:r w:rsidR="00A47629">
        <w:rPr>
          <w:rStyle w:val="FontStyle29"/>
          <w:b w:val="0"/>
        </w:rPr>
        <w:t>25.10.2024</w:t>
      </w:r>
      <w:r w:rsidR="00087875">
        <w:rPr>
          <w:rStyle w:val="FontStyle29"/>
          <w:b w:val="0"/>
        </w:rPr>
        <w:t xml:space="preserve"> </w:t>
      </w:r>
      <w:r w:rsidRPr="00120F79">
        <w:rPr>
          <w:rStyle w:val="FontStyle29"/>
          <w:b w:val="0"/>
        </w:rPr>
        <w:t xml:space="preserve">№  </w:t>
      </w:r>
      <w:r w:rsidR="00087875">
        <w:rPr>
          <w:rStyle w:val="FontStyle29"/>
          <w:b w:val="0"/>
        </w:rPr>
        <w:t>1</w:t>
      </w:r>
      <w:r w:rsidR="00A47629">
        <w:rPr>
          <w:rStyle w:val="FontStyle29"/>
          <w:b w:val="0"/>
        </w:rPr>
        <w:t>19</w:t>
      </w:r>
    </w:p>
    <w:p w:rsidR="00FA7FD1" w:rsidRDefault="00FA7FD1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</w:p>
    <w:p w:rsidR="00FA7FD1" w:rsidRPr="00E126D9" w:rsidRDefault="00FA7FD1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E126D9">
        <w:rPr>
          <w:rStyle w:val="FontStyle50"/>
          <w:b/>
          <w:sz w:val="28"/>
          <w:szCs w:val="28"/>
        </w:rPr>
        <w:t>М</w:t>
      </w:r>
      <w:r>
        <w:rPr>
          <w:rStyle w:val="FontStyle50"/>
          <w:b/>
          <w:sz w:val="28"/>
          <w:szCs w:val="28"/>
        </w:rPr>
        <w:t>ЕТОДИКА</w:t>
      </w:r>
    </w:p>
    <w:p w:rsidR="00FA7FD1" w:rsidRDefault="00FA7FD1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 xml:space="preserve">планирования бюджетных ассигнований бюджета </w:t>
      </w:r>
    </w:p>
    <w:p w:rsidR="00FA7FD1" w:rsidRPr="00FA632C" w:rsidRDefault="00FA7FD1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Демьяновского городского поселения</w:t>
      </w:r>
    </w:p>
    <w:p w:rsidR="00FA7FD1" w:rsidRPr="00FA632C" w:rsidRDefault="00FA7FD1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на 202</w:t>
      </w:r>
      <w:r w:rsidR="00A47629">
        <w:rPr>
          <w:rStyle w:val="FontStyle27"/>
          <w:sz w:val="28"/>
          <w:szCs w:val="28"/>
        </w:rPr>
        <w:t>5</w:t>
      </w:r>
      <w:r w:rsidRPr="00FA632C">
        <w:rPr>
          <w:rStyle w:val="FontStyle27"/>
          <w:sz w:val="28"/>
          <w:szCs w:val="28"/>
        </w:rPr>
        <w:t xml:space="preserve"> год и на плановый период 202</w:t>
      </w:r>
      <w:r w:rsidR="00A47629">
        <w:rPr>
          <w:rStyle w:val="FontStyle27"/>
          <w:sz w:val="28"/>
          <w:szCs w:val="28"/>
        </w:rPr>
        <w:t>6</w:t>
      </w:r>
      <w:r w:rsidRPr="00FA632C">
        <w:rPr>
          <w:rStyle w:val="FontStyle27"/>
          <w:sz w:val="28"/>
          <w:szCs w:val="28"/>
        </w:rPr>
        <w:t xml:space="preserve"> и 202</w:t>
      </w:r>
      <w:r w:rsidR="00A47629">
        <w:rPr>
          <w:rStyle w:val="FontStyle27"/>
          <w:sz w:val="28"/>
          <w:szCs w:val="28"/>
        </w:rPr>
        <w:t>7</w:t>
      </w:r>
      <w:r w:rsidRPr="00FA632C">
        <w:rPr>
          <w:rStyle w:val="FontStyle27"/>
          <w:sz w:val="28"/>
          <w:szCs w:val="28"/>
        </w:rPr>
        <w:t xml:space="preserve"> годов</w:t>
      </w:r>
    </w:p>
    <w:p w:rsidR="00FA7FD1" w:rsidRPr="00E126D9" w:rsidRDefault="00FA7FD1" w:rsidP="006D5969">
      <w:pPr>
        <w:pStyle w:val="Style12"/>
        <w:widowControl/>
        <w:spacing w:before="10" w:line="276" w:lineRule="auto"/>
        <w:jc w:val="center"/>
        <w:rPr>
          <w:rStyle w:val="FontStyle50"/>
          <w:b/>
          <w:sz w:val="24"/>
          <w:szCs w:val="24"/>
        </w:rPr>
      </w:pPr>
    </w:p>
    <w:p w:rsidR="00FA7FD1" w:rsidRPr="00E126D9" w:rsidRDefault="00FA7FD1" w:rsidP="006D5969">
      <w:pPr>
        <w:pStyle w:val="Style12"/>
        <w:widowControl/>
        <w:spacing w:before="10" w:line="276" w:lineRule="auto"/>
        <w:jc w:val="center"/>
        <w:rPr>
          <w:rStyle w:val="FontStyle27"/>
          <w:bCs w:val="0"/>
          <w:smallCaps/>
          <w:sz w:val="24"/>
          <w:szCs w:val="24"/>
        </w:rPr>
      </w:pPr>
      <w:r>
        <w:rPr>
          <w:rStyle w:val="FontStyle27"/>
          <w:sz w:val="24"/>
          <w:szCs w:val="24"/>
        </w:rPr>
        <w:t>1</w:t>
      </w:r>
      <w:r w:rsidRPr="00E126D9">
        <w:rPr>
          <w:rStyle w:val="FontStyle27"/>
          <w:sz w:val="24"/>
          <w:szCs w:val="24"/>
        </w:rPr>
        <w:t>. Общие положения</w:t>
      </w:r>
    </w:p>
    <w:p w:rsidR="00FA7FD1" w:rsidRPr="00E126D9" w:rsidRDefault="00FA7FD1" w:rsidP="006D5969">
      <w:pPr>
        <w:pStyle w:val="Style8"/>
        <w:widowControl/>
        <w:spacing w:line="276" w:lineRule="auto"/>
        <w:ind w:firstLine="739"/>
        <w:rPr>
          <w:sz w:val="20"/>
          <w:szCs w:val="20"/>
        </w:rPr>
      </w:pPr>
    </w:p>
    <w:p w:rsidR="00FA7FD1" w:rsidRPr="00BF4594" w:rsidRDefault="00FA7FD1" w:rsidP="006D5969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1.1.</w:t>
      </w:r>
      <w:r w:rsidRPr="00E126D9">
        <w:rPr>
          <w:rStyle w:val="FontStyle28"/>
        </w:rPr>
        <w:tab/>
        <w:t>Настоящая Методика планирования бюджетных ассигнований</w:t>
      </w:r>
      <w:r w:rsidRPr="00E126D9">
        <w:rPr>
          <w:rStyle w:val="FontStyle28"/>
        </w:rPr>
        <w:br/>
        <w:t xml:space="preserve"> бюджета </w:t>
      </w:r>
      <w:r>
        <w:rPr>
          <w:rStyle w:val="FontStyle28"/>
        </w:rPr>
        <w:t>Демьяновского городского поселения</w:t>
      </w:r>
      <w:r w:rsidRPr="00E126D9">
        <w:rPr>
          <w:rStyle w:val="FontStyle28"/>
        </w:rPr>
        <w:t xml:space="preserve">  на 202</w:t>
      </w:r>
      <w:r w:rsidR="00A47629">
        <w:rPr>
          <w:rStyle w:val="FontStyle28"/>
        </w:rPr>
        <w:t>5</w:t>
      </w:r>
      <w:r w:rsidRPr="00E126D9">
        <w:rPr>
          <w:rStyle w:val="FontStyle28"/>
        </w:rPr>
        <w:t xml:space="preserve"> год и на плановый период 202</w:t>
      </w:r>
      <w:r w:rsidR="00A47629">
        <w:rPr>
          <w:rStyle w:val="FontStyle28"/>
        </w:rPr>
        <w:t>6</w:t>
      </w:r>
      <w:r w:rsidRPr="00E126D9">
        <w:rPr>
          <w:rStyle w:val="FontStyle28"/>
        </w:rPr>
        <w:t xml:space="preserve"> и 202</w:t>
      </w:r>
      <w:r w:rsidR="00A47629">
        <w:rPr>
          <w:rStyle w:val="FontStyle28"/>
        </w:rPr>
        <w:t>7</w:t>
      </w:r>
      <w:r w:rsidRPr="00E126D9">
        <w:rPr>
          <w:rStyle w:val="FontStyle28"/>
        </w:rPr>
        <w:t xml:space="preserve"> годов (далее - Методика) разработана в целях составления проекта бюджета</w:t>
      </w:r>
      <w:r>
        <w:rPr>
          <w:rStyle w:val="FontStyle28"/>
        </w:rPr>
        <w:t xml:space="preserve"> Демьяновского городского поселения</w:t>
      </w:r>
      <w:r w:rsidRPr="00E126D9">
        <w:rPr>
          <w:rStyle w:val="FontStyle28"/>
        </w:rPr>
        <w:t xml:space="preserve"> на 202</w:t>
      </w:r>
      <w:r w:rsidR="00A47629">
        <w:rPr>
          <w:rStyle w:val="FontStyle28"/>
        </w:rPr>
        <w:t>5</w:t>
      </w:r>
      <w:r w:rsidRPr="00E126D9">
        <w:rPr>
          <w:rStyle w:val="FontStyle28"/>
        </w:rPr>
        <w:t xml:space="preserve"> год и на плановый период 202</w:t>
      </w:r>
      <w:r w:rsidR="00A47629">
        <w:rPr>
          <w:rStyle w:val="FontStyle28"/>
        </w:rPr>
        <w:t>6</w:t>
      </w:r>
      <w:r w:rsidRPr="00E126D9">
        <w:rPr>
          <w:rStyle w:val="FontStyle28"/>
        </w:rPr>
        <w:t xml:space="preserve"> и 202</w:t>
      </w:r>
      <w:r w:rsidR="00A47629">
        <w:rPr>
          <w:rStyle w:val="FontStyle28"/>
        </w:rPr>
        <w:t>7</w:t>
      </w:r>
      <w:r w:rsidRPr="00E126D9">
        <w:rPr>
          <w:rStyle w:val="FontStyle28"/>
        </w:rPr>
        <w:t xml:space="preserve"> годов и определяет порядок расчета бюджетных ассигнований главными распорядителями средств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(далее - ГРБС) при планировании соответствующих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на </w:t>
      </w:r>
      <w:r w:rsidRPr="00BF4594">
        <w:rPr>
          <w:rStyle w:val="FontStyle28"/>
        </w:rPr>
        <w:t>202</w:t>
      </w:r>
      <w:r w:rsidR="00A47629">
        <w:rPr>
          <w:rStyle w:val="FontStyle28"/>
        </w:rPr>
        <w:t>5</w:t>
      </w:r>
      <w:r w:rsidRPr="00BF4594">
        <w:rPr>
          <w:rStyle w:val="FontStyle28"/>
        </w:rPr>
        <w:t xml:space="preserve"> год и на плановый период 202</w:t>
      </w:r>
      <w:r w:rsidR="00A47629">
        <w:rPr>
          <w:rStyle w:val="FontStyle28"/>
        </w:rPr>
        <w:t>6</w:t>
      </w:r>
      <w:r w:rsidRPr="00BF4594">
        <w:rPr>
          <w:rStyle w:val="FontStyle28"/>
        </w:rPr>
        <w:t xml:space="preserve"> и 202</w:t>
      </w:r>
      <w:r w:rsidR="00A47629">
        <w:rPr>
          <w:rStyle w:val="FontStyle28"/>
        </w:rPr>
        <w:t>7</w:t>
      </w:r>
      <w:r w:rsidRPr="00BF4594">
        <w:rPr>
          <w:rStyle w:val="FontStyle28"/>
        </w:rPr>
        <w:t xml:space="preserve"> годов. </w:t>
      </w:r>
    </w:p>
    <w:p w:rsidR="00FA7FD1" w:rsidRPr="00BF4594" w:rsidRDefault="00FA7FD1" w:rsidP="000F6C78">
      <w:pPr>
        <w:ind w:left="-567" w:firstLine="567"/>
        <w:jc w:val="both"/>
        <w:rPr>
          <w:rStyle w:val="FontStyle28"/>
        </w:rPr>
      </w:pPr>
      <w:r w:rsidRPr="00BF4594">
        <w:rPr>
          <w:rStyle w:val="FontStyle28"/>
        </w:rPr>
        <w:t>1.2.</w:t>
      </w:r>
      <w:r w:rsidRPr="00BF4594">
        <w:rPr>
          <w:rStyle w:val="FontStyle28"/>
        </w:rPr>
        <w:tab/>
        <w:t>Планирование бюджетных ассигнований бюджета поселения (далее - бюджетные ассигнования) осуществляется в соответствии с расходными обязательствами, установленными федеральными законами, законами Кировской области и решениями Демьяновской поселковой Думы, нормативными правовыми актами Правительства Кировской области, Администрации Подосиновского района и Администрации Демьяновского городского поселения,  договорами и соглашениями, заключенными Администрацией Демьяновского городского поселения или от ее имени уполномоченными органами, исполнение которых должно происходить в 202</w:t>
      </w:r>
      <w:r w:rsidR="00A47629">
        <w:rPr>
          <w:rStyle w:val="FontStyle28"/>
        </w:rPr>
        <w:t>5</w:t>
      </w:r>
      <w:r w:rsidRPr="00BF4594">
        <w:rPr>
          <w:rStyle w:val="FontStyle28"/>
        </w:rPr>
        <w:t xml:space="preserve"> году и в плановом периоде 202</w:t>
      </w:r>
      <w:r w:rsidR="00A47629">
        <w:rPr>
          <w:rStyle w:val="FontStyle28"/>
        </w:rPr>
        <w:t>6</w:t>
      </w:r>
      <w:r w:rsidRPr="00BF4594">
        <w:rPr>
          <w:rStyle w:val="FontStyle28"/>
        </w:rPr>
        <w:t xml:space="preserve"> и 202</w:t>
      </w:r>
      <w:r w:rsidR="00A47629">
        <w:rPr>
          <w:rStyle w:val="FontStyle28"/>
        </w:rPr>
        <w:t>7</w:t>
      </w:r>
      <w:r w:rsidRPr="00BF4594">
        <w:rPr>
          <w:rStyle w:val="FontStyle28"/>
        </w:rPr>
        <w:t xml:space="preserve"> годов за счет средств бюджета поселения (за исключением целевых межбюджетных трансфертов из федерального, областного бюджетов и Фонда развития моногородов).</w:t>
      </w:r>
      <w:r w:rsidRPr="00BF4594">
        <w:rPr>
          <w:rStyle w:val="FontStyle28"/>
        </w:rPr>
        <w:tab/>
      </w:r>
    </w:p>
    <w:p w:rsidR="00FA7FD1" w:rsidRPr="00E126D9" w:rsidRDefault="00FA7FD1" w:rsidP="000F6C78">
      <w:pPr>
        <w:tabs>
          <w:tab w:val="left" w:pos="0"/>
        </w:tabs>
        <w:ind w:left="-567" w:right="-56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BF4594">
        <w:rPr>
          <w:rStyle w:val="FontStyle28"/>
        </w:rPr>
        <w:t xml:space="preserve">1.3.   В 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4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 (в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5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в плановом периоде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6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и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7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годов) в установленном порядке типа муниципального(ых) казенного(ых) учреждения(ий) при определении объема бюджетных ассигнований по соответствующим расходам для расчета принимаются кассовые расходы данного(ых) учреждения(ий) за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 уменьшенные на коэффициент соотношения доходов от платных услуг, оказываемых данным(ыми) учреждением(ями), и его(их) кассовых расходов за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FA7FD1" w:rsidRPr="00E126D9" w:rsidRDefault="00FA7FD1" w:rsidP="006D5969">
      <w:pPr>
        <w:tabs>
          <w:tab w:val="left" w:pos="993"/>
        </w:tabs>
        <w:spacing w:line="276" w:lineRule="auto"/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  <w:t xml:space="preserve"> </w:t>
      </w:r>
    </w:p>
    <w:p w:rsidR="00FA7FD1" w:rsidRPr="00E126D9" w:rsidRDefault="00FA7FD1" w:rsidP="006D5969">
      <w:pPr>
        <w:spacing w:line="276" w:lineRule="auto"/>
        <w:ind w:right="-397"/>
        <w:jc w:val="center"/>
        <w:rPr>
          <w:rStyle w:val="FontStyle27"/>
        </w:rPr>
      </w:pPr>
      <w:r w:rsidRPr="00E126D9">
        <w:rPr>
          <w:rStyle w:val="FontStyle27"/>
        </w:rPr>
        <w:t xml:space="preserve">2. </w:t>
      </w:r>
      <w:r w:rsidRPr="00E126D9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r>
        <w:rPr>
          <w:rStyle w:val="FontStyle27"/>
          <w:sz w:val="24"/>
          <w:szCs w:val="24"/>
        </w:rPr>
        <w:t>поселения</w:t>
      </w:r>
    </w:p>
    <w:p w:rsidR="00FA7FD1" w:rsidRPr="00E126D9" w:rsidRDefault="00FA7FD1" w:rsidP="001D460E">
      <w:pPr>
        <w:spacing w:line="276" w:lineRule="auto"/>
        <w:ind w:right="5"/>
        <w:jc w:val="both"/>
        <w:rPr>
          <w:rStyle w:val="FontStyle27"/>
          <w:b w:val="0"/>
          <w:bCs w:val="0"/>
          <w:sz w:val="24"/>
          <w:szCs w:val="24"/>
        </w:rPr>
      </w:pPr>
    </w:p>
    <w:p w:rsidR="00FA7FD1" w:rsidRPr="00E126D9" w:rsidRDefault="00FA7FD1" w:rsidP="000F6C78">
      <w:pPr>
        <w:pStyle w:val="Style6"/>
        <w:widowControl/>
        <w:tabs>
          <w:tab w:val="left" w:pos="-600"/>
        </w:tabs>
        <w:ind w:left="-600" w:right="5" w:firstLine="600"/>
        <w:jc w:val="both"/>
        <w:rPr>
          <w:rStyle w:val="FontStyle28"/>
        </w:rPr>
      </w:pPr>
      <w:r w:rsidRPr="00E126D9">
        <w:rPr>
          <w:rStyle w:val="FontStyle28"/>
        </w:rPr>
        <w:t xml:space="preserve">2.1. При планировании расчет бюджетных ассигнований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 осуществляется в порядке согласно приложению.</w:t>
      </w:r>
    </w:p>
    <w:p w:rsidR="00FA7FD1" w:rsidRPr="00994229" w:rsidRDefault="00FA7FD1" w:rsidP="000F6C78">
      <w:pPr>
        <w:pStyle w:val="Style7"/>
        <w:widowControl/>
        <w:tabs>
          <w:tab w:val="left" w:pos="-600"/>
        </w:tabs>
        <w:spacing w:line="240" w:lineRule="auto"/>
        <w:ind w:left="-600" w:right="5" w:firstLine="600"/>
        <w:rPr>
          <w:rStyle w:val="FontStyle28"/>
        </w:rPr>
      </w:pPr>
      <w:r w:rsidRPr="00E126D9">
        <w:rPr>
          <w:rStyle w:val="FontStyle28"/>
        </w:rPr>
        <w:t xml:space="preserve">2.2. Для расчета бюджетных ассигнований по направлениям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</w:t>
      </w:r>
      <w:r w:rsidRPr="00D013FF">
        <w:rPr>
          <w:rStyle w:val="FontStyle28"/>
        </w:rPr>
        <w:t xml:space="preserve">«Обеспечение деятельности муниципальных учреждений» </w:t>
      </w:r>
      <w:r w:rsidRPr="0068184E">
        <w:rPr>
          <w:rStyle w:val="FontStyle28"/>
        </w:rPr>
        <w:t xml:space="preserve">принимаются расходы, отражаемые по коду направления расходов бюджета </w:t>
      </w:r>
      <w:r>
        <w:rPr>
          <w:rStyle w:val="FontStyle28"/>
        </w:rPr>
        <w:t>поселения</w:t>
      </w:r>
      <w:r w:rsidRPr="00994229">
        <w:rPr>
          <w:rStyle w:val="FontStyle28"/>
        </w:rPr>
        <w:t xml:space="preserve"> 02000</w:t>
      </w:r>
      <w:r>
        <w:rPr>
          <w:rStyle w:val="FontStyle28"/>
        </w:rPr>
        <w:t xml:space="preserve"> </w:t>
      </w:r>
      <w:r w:rsidRPr="00994229">
        <w:rPr>
          <w:rStyle w:val="FontStyle28"/>
        </w:rPr>
        <w:t>«Финансовое обеспечение деятельности муниципальных учреждений».</w:t>
      </w:r>
    </w:p>
    <w:p w:rsidR="00FA7FD1" w:rsidRPr="00E126D9" w:rsidRDefault="00FA7FD1" w:rsidP="000F6C78">
      <w:pPr>
        <w:pStyle w:val="Style7"/>
        <w:widowControl/>
        <w:spacing w:line="240" w:lineRule="auto"/>
        <w:ind w:left="-600" w:right="5" w:firstLine="0"/>
        <w:rPr>
          <w:rStyle w:val="FontStyle28"/>
        </w:rPr>
      </w:pPr>
      <w:r w:rsidRPr="004C18C4">
        <w:rPr>
          <w:rStyle w:val="FontStyle28"/>
        </w:rPr>
        <w:tab/>
        <w:t xml:space="preserve">Для расчета бюджетных ассигнований по направлению расходов бюджета поселения </w:t>
      </w:r>
      <w:r w:rsidRPr="00EB1FF9">
        <w:rPr>
          <w:rStyle w:val="FontStyle28"/>
        </w:rPr>
        <w:t xml:space="preserve">«Социальная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</w:t>
      </w:r>
      <w:r w:rsidRPr="00EB1FF9">
        <w:rPr>
          <w:rStyle w:val="FontStyle28"/>
        </w:rPr>
        <w:lastRenderedPageBreak/>
        <w:t>обеспечение» принимаются расходы, отражаемые по кодам направления расходов бюджета</w:t>
      </w:r>
      <w:r>
        <w:rPr>
          <w:rStyle w:val="FontStyle28"/>
        </w:rPr>
        <w:t xml:space="preserve"> поселения 07000 «Доплаты к пенсиям», </w:t>
      </w:r>
      <w:r w:rsidRPr="00EB1FF9">
        <w:rPr>
          <w:rStyle w:val="FontStyle28"/>
        </w:rPr>
        <w:t>08000 «Выплаты отдельным категориям граждан»</w:t>
      </w:r>
      <w:r>
        <w:rPr>
          <w:rStyle w:val="FontStyle28"/>
        </w:rPr>
        <w:t>.</w:t>
      </w:r>
    </w:p>
    <w:p w:rsidR="00FA7FD1" w:rsidRDefault="00FA7FD1" w:rsidP="000F6C78">
      <w:pPr>
        <w:pStyle w:val="Style7"/>
        <w:widowControl/>
        <w:spacing w:line="240" w:lineRule="auto"/>
        <w:ind w:left="-600" w:right="-397" w:firstLine="316"/>
        <w:rPr>
          <w:rStyle w:val="FontStyle28"/>
        </w:rPr>
      </w:pPr>
    </w:p>
    <w:p w:rsidR="00FA7FD1" w:rsidRPr="00E126D9" w:rsidRDefault="00FA7FD1" w:rsidP="006D5969">
      <w:pPr>
        <w:pStyle w:val="Style7"/>
        <w:widowControl/>
        <w:spacing w:line="240" w:lineRule="auto"/>
        <w:ind w:left="-284" w:right="-397" w:hanging="426"/>
        <w:rPr>
          <w:rStyle w:val="FontStyle28"/>
        </w:rPr>
      </w:pPr>
    </w:p>
    <w:p w:rsidR="00FA7FD1" w:rsidRDefault="00FA7FD1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</w:rPr>
        <w:t>3.</w:t>
      </w:r>
      <w:r>
        <w:rPr>
          <w:rStyle w:val="FontStyle27"/>
        </w:rPr>
        <w:t xml:space="preserve"> </w:t>
      </w:r>
      <w:r w:rsidRPr="00E126D9">
        <w:rPr>
          <w:rStyle w:val="FontStyle27"/>
          <w:sz w:val="24"/>
          <w:szCs w:val="24"/>
        </w:rPr>
        <w:t xml:space="preserve">Особенности планирования бюджетных ассигнований </w:t>
      </w:r>
    </w:p>
    <w:p w:rsidR="00FA7FD1" w:rsidRDefault="00FA7FD1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 xml:space="preserve">по отдельным расходам бюджета </w:t>
      </w:r>
      <w:r>
        <w:rPr>
          <w:rStyle w:val="FontStyle27"/>
          <w:sz w:val="24"/>
          <w:szCs w:val="24"/>
        </w:rPr>
        <w:t>поселения</w:t>
      </w:r>
    </w:p>
    <w:p w:rsidR="00FA7FD1" w:rsidRPr="00E126D9" w:rsidRDefault="00FA7FD1" w:rsidP="006D5969">
      <w:pPr>
        <w:ind w:right="-397"/>
        <w:jc w:val="center"/>
        <w:rPr>
          <w:rStyle w:val="FontStyle27"/>
        </w:rPr>
      </w:pPr>
    </w:p>
    <w:p w:rsidR="00FA7FD1" w:rsidRPr="00E126D9" w:rsidRDefault="00FA7FD1" w:rsidP="000F6C78">
      <w:pPr>
        <w:pStyle w:val="Style7"/>
        <w:widowControl/>
        <w:spacing w:line="240" w:lineRule="auto"/>
        <w:ind w:left="-284" w:right="-340" w:firstLine="644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28"/>
        </w:rPr>
        <w:t xml:space="preserve">3.1. В составе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предусматриваются бюджетные ассигнования</w:t>
      </w:r>
      <w:r w:rsidRPr="00E126D9">
        <w:rPr>
          <w:rFonts w:ascii="Times New Roman" w:hAnsi="Times New Roman"/>
        </w:rPr>
        <w:t xml:space="preserve"> резервного фонда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Демьяновского городского 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расходов, объем которых не может превышать 3 %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FA7FD1" w:rsidRPr="009F7657" w:rsidRDefault="00FA7FD1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284894">
        <w:rPr>
          <w:rStyle w:val="FontStyle28"/>
        </w:rPr>
        <w:t>3.2.</w:t>
      </w:r>
      <w:r w:rsidRPr="002848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из федерального бюджета (за счет средств Фонда содействия реформированию жилищно-коммунального хозяйства и Фонда развития моногородов) и областного бюджета производится исходя из объема указанных доходов, предоставляемых главными администраторами этих доходов</w:t>
      </w:r>
      <w:r w:rsidRPr="00FA632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или установленных проектом федерального (областного) закона о федеральном  (областном) бюджете (проектами нормативных правовых актов Российской Федерации и Кировской области, соглашениями о предоставлении межбюджетных трансфертов (средств)),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трансфертов).</w:t>
      </w:r>
    </w:p>
    <w:p w:rsidR="00FA7FD1" w:rsidRPr="0020789C" w:rsidRDefault="00FA7FD1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4B7008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.3. Объем бюджетных ассигнований на условно утверждаемые расходы определяется на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6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бюджета поселения (без учета расходов бюджета 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назначение), на 202</w:t>
      </w:r>
      <w:r w:rsidR="00A4762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7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поселения,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FA7FD1" w:rsidRPr="00C52993" w:rsidRDefault="00FA7FD1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BC2C8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3.4. В составе расходов бюджета поселения могут предусматриваться бюджетные ассигнования  в соответствии с решениями рабочей группы по составлению проекта бюджета на очередной финансовый год и на плановый период, созданной постановлением Администрации Демьяновского городского поселения.  </w:t>
      </w:r>
    </w:p>
    <w:p w:rsidR="00FA7FD1" w:rsidRPr="00C52993" w:rsidRDefault="00FA7FD1" w:rsidP="00421E5C">
      <w:pPr>
        <w:pStyle w:val="Style7"/>
        <w:widowControl/>
        <w:spacing w:line="240" w:lineRule="auto"/>
        <w:ind w:right="-198" w:firstLine="0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Pr="007669B2">
        <w:rPr>
          <w:rStyle w:val="FontStyle28"/>
        </w:rPr>
        <w:t xml:space="preserve"> </w:t>
      </w:r>
    </w:p>
    <w:sectPr w:rsidR="00FA7FD1" w:rsidRPr="00C52993" w:rsidSect="0004537C">
      <w:headerReference w:type="even" r:id="rId7"/>
      <w:headerReference w:type="default" r:id="rId8"/>
      <w:pgSz w:w="11905" w:h="16837"/>
      <w:pgMar w:top="284" w:right="709" w:bottom="567" w:left="1418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992" w:rsidRDefault="00442992">
      <w:r>
        <w:separator/>
      </w:r>
    </w:p>
  </w:endnote>
  <w:endnote w:type="continuationSeparator" w:id="0">
    <w:p w:rsidR="00442992" w:rsidRDefault="00442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992" w:rsidRDefault="00442992">
      <w:r>
        <w:separator/>
      </w:r>
    </w:p>
  </w:footnote>
  <w:footnote w:type="continuationSeparator" w:id="0">
    <w:p w:rsidR="00442992" w:rsidRDefault="004429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1" w:rsidRDefault="00FA7FD1">
    <w:pPr>
      <w:pStyle w:val="Style2"/>
      <w:widowControl/>
      <w:ind w:left="4863" w:right="5"/>
      <w:jc w:val="both"/>
      <w:rPr>
        <w:rStyle w:val="FontStyle4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1" w:rsidRDefault="00FA7FD1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537C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87875"/>
    <w:rsid w:val="000964E7"/>
    <w:rsid w:val="000A0F94"/>
    <w:rsid w:val="000C026C"/>
    <w:rsid w:val="000C0C6A"/>
    <w:rsid w:val="000C0E7B"/>
    <w:rsid w:val="000C51EC"/>
    <w:rsid w:val="000D2158"/>
    <w:rsid w:val="000D3F16"/>
    <w:rsid w:val="000D58E3"/>
    <w:rsid w:val="000D5ABD"/>
    <w:rsid w:val="000E09AA"/>
    <w:rsid w:val="000E4DD2"/>
    <w:rsid w:val="000F2578"/>
    <w:rsid w:val="000F6C78"/>
    <w:rsid w:val="00103FBE"/>
    <w:rsid w:val="00107610"/>
    <w:rsid w:val="00111A8A"/>
    <w:rsid w:val="00120F79"/>
    <w:rsid w:val="001222B2"/>
    <w:rsid w:val="00122854"/>
    <w:rsid w:val="001274F2"/>
    <w:rsid w:val="001422B5"/>
    <w:rsid w:val="00151885"/>
    <w:rsid w:val="00153638"/>
    <w:rsid w:val="00157F74"/>
    <w:rsid w:val="00160E6A"/>
    <w:rsid w:val="001619B4"/>
    <w:rsid w:val="00161F14"/>
    <w:rsid w:val="00175CE1"/>
    <w:rsid w:val="00176034"/>
    <w:rsid w:val="00176549"/>
    <w:rsid w:val="00181856"/>
    <w:rsid w:val="0018659F"/>
    <w:rsid w:val="001B5C2B"/>
    <w:rsid w:val="001B6443"/>
    <w:rsid w:val="001C617B"/>
    <w:rsid w:val="001D139E"/>
    <w:rsid w:val="001D460E"/>
    <w:rsid w:val="001D4B1C"/>
    <w:rsid w:val="001E004A"/>
    <w:rsid w:val="001E064E"/>
    <w:rsid w:val="001E2B07"/>
    <w:rsid w:val="001E6021"/>
    <w:rsid w:val="001F1BDA"/>
    <w:rsid w:val="001F4647"/>
    <w:rsid w:val="001F5A12"/>
    <w:rsid w:val="00201650"/>
    <w:rsid w:val="00204015"/>
    <w:rsid w:val="00205719"/>
    <w:rsid w:val="00206624"/>
    <w:rsid w:val="0020789C"/>
    <w:rsid w:val="00210FC5"/>
    <w:rsid w:val="002163F0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4472"/>
    <w:rsid w:val="00284894"/>
    <w:rsid w:val="0028782E"/>
    <w:rsid w:val="00292076"/>
    <w:rsid w:val="00294F23"/>
    <w:rsid w:val="002A46D4"/>
    <w:rsid w:val="002A7DC1"/>
    <w:rsid w:val="002B60AE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129D"/>
    <w:rsid w:val="003C3C8E"/>
    <w:rsid w:val="003D3C30"/>
    <w:rsid w:val="003E1349"/>
    <w:rsid w:val="003E2F1F"/>
    <w:rsid w:val="003E32BD"/>
    <w:rsid w:val="003F1B87"/>
    <w:rsid w:val="00402064"/>
    <w:rsid w:val="0040556D"/>
    <w:rsid w:val="0041062A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2992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B7008"/>
    <w:rsid w:val="004C02F2"/>
    <w:rsid w:val="004C18C4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23F2A"/>
    <w:rsid w:val="005261A0"/>
    <w:rsid w:val="00527D33"/>
    <w:rsid w:val="00532A5B"/>
    <w:rsid w:val="00534360"/>
    <w:rsid w:val="00541D3F"/>
    <w:rsid w:val="0054425E"/>
    <w:rsid w:val="00546DD5"/>
    <w:rsid w:val="00554020"/>
    <w:rsid w:val="00556DD7"/>
    <w:rsid w:val="00560229"/>
    <w:rsid w:val="00564787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2CBF"/>
    <w:rsid w:val="005D6B53"/>
    <w:rsid w:val="005E52E8"/>
    <w:rsid w:val="005F2FE3"/>
    <w:rsid w:val="005F30ED"/>
    <w:rsid w:val="005F5D19"/>
    <w:rsid w:val="006109E1"/>
    <w:rsid w:val="0061439F"/>
    <w:rsid w:val="00630802"/>
    <w:rsid w:val="00632528"/>
    <w:rsid w:val="00633B26"/>
    <w:rsid w:val="006414E1"/>
    <w:rsid w:val="00641F6C"/>
    <w:rsid w:val="0064357F"/>
    <w:rsid w:val="006604D6"/>
    <w:rsid w:val="00660C56"/>
    <w:rsid w:val="006631F6"/>
    <w:rsid w:val="006641FA"/>
    <w:rsid w:val="006730DE"/>
    <w:rsid w:val="00676D55"/>
    <w:rsid w:val="00677EB3"/>
    <w:rsid w:val="006805DE"/>
    <w:rsid w:val="00681234"/>
    <w:rsid w:val="0068184E"/>
    <w:rsid w:val="0068414B"/>
    <w:rsid w:val="006848E3"/>
    <w:rsid w:val="00687138"/>
    <w:rsid w:val="00690924"/>
    <w:rsid w:val="00693944"/>
    <w:rsid w:val="00695800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5969"/>
    <w:rsid w:val="006D68D3"/>
    <w:rsid w:val="006D6EE5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32"/>
    <w:rsid w:val="0073501F"/>
    <w:rsid w:val="00735C29"/>
    <w:rsid w:val="0073613A"/>
    <w:rsid w:val="0073688E"/>
    <w:rsid w:val="00742707"/>
    <w:rsid w:val="00751030"/>
    <w:rsid w:val="00751125"/>
    <w:rsid w:val="00751B0F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51B7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8F7D85"/>
    <w:rsid w:val="0091061D"/>
    <w:rsid w:val="00912F13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249D"/>
    <w:rsid w:val="00954B03"/>
    <w:rsid w:val="009551D1"/>
    <w:rsid w:val="00960DEF"/>
    <w:rsid w:val="0096226C"/>
    <w:rsid w:val="00964BB6"/>
    <w:rsid w:val="009661EB"/>
    <w:rsid w:val="009664A8"/>
    <w:rsid w:val="00966AA6"/>
    <w:rsid w:val="009801D5"/>
    <w:rsid w:val="0098706E"/>
    <w:rsid w:val="00993900"/>
    <w:rsid w:val="00994229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9F7657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47629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A508E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1CFD"/>
    <w:rsid w:val="00B15C7B"/>
    <w:rsid w:val="00B16232"/>
    <w:rsid w:val="00B21351"/>
    <w:rsid w:val="00B37099"/>
    <w:rsid w:val="00B44908"/>
    <w:rsid w:val="00B4792C"/>
    <w:rsid w:val="00B514AF"/>
    <w:rsid w:val="00B515A8"/>
    <w:rsid w:val="00B51669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2C8F"/>
    <w:rsid w:val="00BC715D"/>
    <w:rsid w:val="00BD55C4"/>
    <w:rsid w:val="00BD74AF"/>
    <w:rsid w:val="00BE03FA"/>
    <w:rsid w:val="00BE30E0"/>
    <w:rsid w:val="00BE4805"/>
    <w:rsid w:val="00BE6BEE"/>
    <w:rsid w:val="00BE6EFF"/>
    <w:rsid w:val="00BF4594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6BBE"/>
    <w:rsid w:val="00C74E99"/>
    <w:rsid w:val="00C75FC2"/>
    <w:rsid w:val="00C83BFC"/>
    <w:rsid w:val="00C943AF"/>
    <w:rsid w:val="00CD26AF"/>
    <w:rsid w:val="00CF3ACB"/>
    <w:rsid w:val="00D013FF"/>
    <w:rsid w:val="00D05654"/>
    <w:rsid w:val="00D05FFB"/>
    <w:rsid w:val="00D06D40"/>
    <w:rsid w:val="00D176AE"/>
    <w:rsid w:val="00D31144"/>
    <w:rsid w:val="00D4469E"/>
    <w:rsid w:val="00D44AA5"/>
    <w:rsid w:val="00D50A04"/>
    <w:rsid w:val="00D579EB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4EC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126D9"/>
    <w:rsid w:val="00E224A7"/>
    <w:rsid w:val="00E33F06"/>
    <w:rsid w:val="00E34237"/>
    <w:rsid w:val="00E34440"/>
    <w:rsid w:val="00E344E4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1FF9"/>
    <w:rsid w:val="00EB4940"/>
    <w:rsid w:val="00EB556B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725C"/>
    <w:rsid w:val="00F05F1B"/>
    <w:rsid w:val="00F127A5"/>
    <w:rsid w:val="00F135C8"/>
    <w:rsid w:val="00F1398C"/>
    <w:rsid w:val="00F146AB"/>
    <w:rsid w:val="00F17666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59C8"/>
    <w:rsid w:val="00FA3E2A"/>
    <w:rsid w:val="00FA632C"/>
    <w:rsid w:val="00FA7FD1"/>
    <w:rsid w:val="00FB1BDA"/>
    <w:rsid w:val="00FB4967"/>
    <w:rsid w:val="00FF0742"/>
    <w:rsid w:val="00FF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rFonts w:cs="Times New Roman"/>
      <w:color w:val="808080"/>
    </w:rPr>
  </w:style>
  <w:style w:type="paragraph" w:styleId="a6">
    <w:name w:val="No Spacing"/>
    <w:uiPriority w:val="99"/>
    <w:qFormat/>
    <w:rsid w:val="00015B9E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0556D"/>
    <w:rPr>
      <w:rFonts w:hAnsi="Candara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/>
    </w:rPr>
  </w:style>
  <w:style w:type="character" w:styleId="a9">
    <w:name w:val="Hyperlink"/>
    <w:basedOn w:val="a0"/>
    <w:uiPriority w:val="99"/>
    <w:rsid w:val="004B6013"/>
    <w:rPr>
      <w:rFonts w:cs="Times New Roman"/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header"/>
    <w:basedOn w:val="a"/>
    <w:link w:val="ab"/>
    <w:uiPriority w:val="99"/>
    <w:rsid w:val="006730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731632"/>
    <w:rPr>
      <w:rFonts w:hAnsi="Candar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2017-08-18T06:28:00Z</cp:lastPrinted>
  <dcterms:created xsi:type="dcterms:W3CDTF">2020-08-13T12:29:00Z</dcterms:created>
  <dcterms:modified xsi:type="dcterms:W3CDTF">2024-10-25T11:18:00Z</dcterms:modified>
</cp:coreProperties>
</file>