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3B" w:rsidRPr="001876F8" w:rsidRDefault="00AA473B" w:rsidP="00AA473B">
      <w:pPr>
        <w:spacing w:line="360" w:lineRule="auto"/>
        <w:ind w:left="4956" w:firstLine="708"/>
        <w:jc w:val="both"/>
      </w:pPr>
      <w:r w:rsidRPr="001876F8">
        <w:t>УТВЕРЖДЕНА</w:t>
      </w:r>
    </w:p>
    <w:p w:rsidR="00AA473B" w:rsidRPr="001876F8" w:rsidRDefault="00AA473B" w:rsidP="00AA473B">
      <w:pPr>
        <w:jc w:val="both"/>
      </w:pPr>
      <w:r w:rsidRPr="001876F8">
        <w:t xml:space="preserve">                                                                </w:t>
      </w:r>
      <w:r w:rsidRPr="001876F8">
        <w:tab/>
      </w:r>
      <w:r w:rsidRPr="001876F8">
        <w:tab/>
      </w:r>
      <w:r w:rsidRPr="001876F8">
        <w:tab/>
        <w:t xml:space="preserve">постановлением Администрации </w:t>
      </w:r>
    </w:p>
    <w:p w:rsidR="00AA473B" w:rsidRPr="001876F8" w:rsidRDefault="00AA473B" w:rsidP="00AA473B">
      <w:pPr>
        <w:jc w:val="both"/>
      </w:pPr>
      <w:r w:rsidRPr="001876F8">
        <w:t xml:space="preserve">                                                                </w:t>
      </w:r>
      <w:r w:rsidRPr="001876F8">
        <w:tab/>
      </w:r>
      <w:r w:rsidRPr="001876F8">
        <w:tab/>
      </w:r>
      <w:r w:rsidRPr="001876F8">
        <w:tab/>
        <w:t xml:space="preserve">Подосиновского района </w:t>
      </w:r>
    </w:p>
    <w:p w:rsidR="00AA473B" w:rsidRPr="001876F8" w:rsidRDefault="00AA473B" w:rsidP="00AA473B">
      <w:pPr>
        <w:jc w:val="both"/>
      </w:pPr>
      <w:r w:rsidRPr="001876F8">
        <w:t xml:space="preserve">                                                                </w:t>
      </w:r>
      <w:r w:rsidRPr="001876F8">
        <w:tab/>
      </w:r>
      <w:r w:rsidRPr="001876F8">
        <w:tab/>
      </w:r>
      <w:r w:rsidRPr="001876F8">
        <w:tab/>
        <w:t xml:space="preserve">от  25.09.2013    №  214   </w:t>
      </w:r>
    </w:p>
    <w:p w:rsidR="00AA473B" w:rsidRPr="001876F8" w:rsidRDefault="00AA473B" w:rsidP="00AA473B">
      <w:pPr>
        <w:jc w:val="right"/>
      </w:pPr>
    </w:p>
    <w:p w:rsidR="00AA473B" w:rsidRPr="001876F8" w:rsidRDefault="00AA473B" w:rsidP="00AA473B">
      <w:pPr>
        <w:spacing w:before="100" w:beforeAutospacing="1"/>
        <w:jc w:val="center"/>
        <w:rPr>
          <w:b/>
          <w:bCs/>
          <w:sz w:val="52"/>
          <w:szCs w:val="52"/>
        </w:rPr>
      </w:pPr>
    </w:p>
    <w:p w:rsidR="00AA473B" w:rsidRPr="001876F8" w:rsidRDefault="00AA473B" w:rsidP="00AA473B">
      <w:pPr>
        <w:spacing w:before="100" w:beforeAutospacing="1"/>
        <w:jc w:val="center"/>
        <w:rPr>
          <w:b/>
          <w:bCs/>
          <w:sz w:val="52"/>
          <w:szCs w:val="52"/>
        </w:rPr>
      </w:pPr>
    </w:p>
    <w:p w:rsidR="00AA473B" w:rsidRPr="001876F8" w:rsidRDefault="00AA473B" w:rsidP="00AA473B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МУНИЦИПАЛЬНАЯ</w:t>
      </w:r>
    </w:p>
    <w:p w:rsidR="00AA473B" w:rsidRPr="001876F8" w:rsidRDefault="00AA473B" w:rsidP="00AA473B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ПРОГРАММА ПОДОСИНОВСКОГО РАЙОНА</w:t>
      </w:r>
    </w:p>
    <w:p w:rsidR="00AA473B" w:rsidRPr="001876F8" w:rsidRDefault="00AA473B" w:rsidP="00AA473B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«ПРОФИЛАКТИКА</w:t>
      </w:r>
    </w:p>
    <w:p w:rsidR="00AA473B" w:rsidRPr="001876F8" w:rsidRDefault="00AA473B" w:rsidP="00AA473B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ПРАВОНАРУШЕНИЙ И ПРЕСТУПЛЕНИЙ»</w:t>
      </w:r>
    </w:p>
    <w:p w:rsidR="00AA473B" w:rsidRPr="001876F8" w:rsidRDefault="00AA473B" w:rsidP="00AA473B">
      <w:pPr>
        <w:spacing w:before="100" w:beforeAutospacing="1"/>
        <w:jc w:val="center"/>
      </w:pPr>
    </w:p>
    <w:p w:rsidR="00AA473B" w:rsidRPr="001876F8" w:rsidRDefault="00AA473B" w:rsidP="00AA473B">
      <w:pPr>
        <w:spacing w:before="100" w:beforeAutospacing="1"/>
        <w:jc w:val="center"/>
        <w:rPr>
          <w:bCs/>
        </w:rPr>
      </w:pPr>
      <w:proofErr w:type="gramStart"/>
      <w:r w:rsidRPr="001876F8">
        <w:rPr>
          <w:bCs/>
        </w:rPr>
        <w:t>(в редакции постановлений Администрации Подосиновского района</w:t>
      </w:r>
      <w:r>
        <w:rPr>
          <w:bCs/>
        </w:rPr>
        <w:t xml:space="preserve"> </w:t>
      </w:r>
      <w:r w:rsidRPr="001876F8">
        <w:rPr>
          <w:bCs/>
        </w:rPr>
        <w:t xml:space="preserve"> от 15.01.2014 № 5, от 30.12.2014 № 386, от 28.10.2015 № 328, от 30.12.2015 № 452, от 15.07.2016 № 181, от 05.10.2016 № 275, от 24.04.2017 № 77, от 29.12.2017 № 294, от 30.08.2018 № 157, от 29.12.2018 № 284, от 30.09.2019 № 228, от 09.01.2020 № 03, от 14.09.2020 № 159, от 28.12.2020 № 262, от 29.01.2021 № 15, от 29.12.2021 № 266, от 29.07.2022 № 176, от 29.09.2022 № 217</w:t>
      </w:r>
      <w:proofErr w:type="gramEnd"/>
      <w:r w:rsidRPr="001876F8">
        <w:rPr>
          <w:bCs/>
        </w:rPr>
        <w:t>, от 21.10.2022 № 251, от 28.12.2022 № 331</w:t>
      </w:r>
      <w:r>
        <w:rPr>
          <w:bCs/>
        </w:rPr>
        <w:t>, 23.10.2023 № 214</w:t>
      </w:r>
      <w:r w:rsidRPr="001876F8">
        <w:rPr>
          <w:bCs/>
        </w:rPr>
        <w:t>)</w:t>
      </w:r>
    </w:p>
    <w:p w:rsidR="00AA473B" w:rsidRPr="001876F8" w:rsidRDefault="00AA473B" w:rsidP="00AA473B">
      <w:pPr>
        <w:spacing w:before="100" w:beforeAutospacing="1"/>
        <w:jc w:val="center"/>
      </w:pPr>
    </w:p>
    <w:p w:rsidR="00AA473B" w:rsidRPr="001876F8" w:rsidRDefault="00AA473B" w:rsidP="00AA473B">
      <w:pPr>
        <w:spacing w:before="100" w:beforeAutospacing="1"/>
        <w:jc w:val="center"/>
      </w:pPr>
    </w:p>
    <w:p w:rsidR="00AA473B" w:rsidRPr="001876F8" w:rsidRDefault="00AA473B" w:rsidP="00AA473B">
      <w:pPr>
        <w:spacing w:before="100" w:beforeAutospacing="1"/>
        <w:jc w:val="center"/>
      </w:pPr>
    </w:p>
    <w:p w:rsidR="00AA473B" w:rsidRPr="001876F8" w:rsidRDefault="00AA473B" w:rsidP="00AA473B">
      <w:pPr>
        <w:spacing w:before="100" w:beforeAutospacing="1"/>
        <w:jc w:val="center"/>
      </w:pPr>
    </w:p>
    <w:p w:rsidR="00AA473B" w:rsidRPr="001876F8" w:rsidRDefault="00AA473B" w:rsidP="00AA473B">
      <w:pPr>
        <w:spacing w:before="100" w:beforeAutospacing="1"/>
        <w:jc w:val="center"/>
      </w:pPr>
    </w:p>
    <w:p w:rsidR="00AA473B" w:rsidRPr="001876F8" w:rsidRDefault="00AA473B" w:rsidP="00AA473B">
      <w:pPr>
        <w:spacing w:before="100" w:beforeAutospacing="1"/>
      </w:pPr>
    </w:p>
    <w:p w:rsidR="00AA473B" w:rsidRPr="001876F8" w:rsidRDefault="00AA473B" w:rsidP="00AA473B">
      <w:pPr>
        <w:spacing w:before="100" w:beforeAutospacing="1"/>
      </w:pPr>
      <w:r w:rsidRPr="001876F8">
        <w:br w:type="page"/>
      </w:r>
    </w:p>
    <w:p w:rsidR="00AA473B" w:rsidRPr="001876F8" w:rsidRDefault="00AA473B" w:rsidP="00AA473B">
      <w:pPr>
        <w:jc w:val="center"/>
        <w:rPr>
          <w:b/>
          <w:sz w:val="22"/>
          <w:szCs w:val="22"/>
        </w:rPr>
      </w:pPr>
      <w:r w:rsidRPr="001876F8">
        <w:rPr>
          <w:b/>
          <w:sz w:val="22"/>
          <w:szCs w:val="22"/>
        </w:rPr>
        <w:lastRenderedPageBreak/>
        <w:t>ПАСПОРТ</w:t>
      </w:r>
    </w:p>
    <w:p w:rsidR="00AA473B" w:rsidRPr="001876F8" w:rsidRDefault="00AA473B" w:rsidP="00AA473B">
      <w:pPr>
        <w:jc w:val="center"/>
        <w:rPr>
          <w:sz w:val="22"/>
          <w:szCs w:val="22"/>
        </w:rPr>
      </w:pPr>
      <w:r w:rsidRPr="001876F8">
        <w:rPr>
          <w:b/>
          <w:sz w:val="22"/>
          <w:szCs w:val="22"/>
        </w:rPr>
        <w:t>муниципальной программы Подосиновского райо</w:t>
      </w:r>
      <w:r w:rsidRPr="001876F8">
        <w:rPr>
          <w:sz w:val="22"/>
          <w:szCs w:val="22"/>
        </w:rPr>
        <w:t>на</w:t>
      </w:r>
    </w:p>
    <w:p w:rsidR="00AA473B" w:rsidRPr="001876F8" w:rsidRDefault="00AA473B" w:rsidP="00AA473B">
      <w:pPr>
        <w:jc w:val="center"/>
        <w:rPr>
          <w:b/>
          <w:sz w:val="22"/>
          <w:szCs w:val="22"/>
        </w:rPr>
      </w:pPr>
      <w:r w:rsidRPr="001876F8">
        <w:rPr>
          <w:b/>
          <w:sz w:val="22"/>
          <w:szCs w:val="22"/>
        </w:rPr>
        <w:t xml:space="preserve">«ПРОФИЛАКТИКА ПРАВОНАРУШЕНИЙ И ПРЕСТУПЛЕНИЙ </w:t>
      </w:r>
    </w:p>
    <w:p w:rsidR="00AA473B" w:rsidRPr="001876F8" w:rsidRDefault="00AA473B" w:rsidP="00AA473B">
      <w:pPr>
        <w:jc w:val="center"/>
        <w:rPr>
          <w:b/>
          <w:sz w:val="22"/>
          <w:szCs w:val="22"/>
        </w:rPr>
      </w:pPr>
      <w:r w:rsidRPr="001876F8">
        <w:rPr>
          <w:b/>
          <w:sz w:val="22"/>
          <w:szCs w:val="22"/>
        </w:rPr>
        <w:t xml:space="preserve">(далее-Программа)» </w:t>
      </w:r>
    </w:p>
    <w:p w:rsidR="00AA473B" w:rsidRPr="001876F8" w:rsidRDefault="00AA473B" w:rsidP="00AA473B">
      <w:pPr>
        <w:jc w:val="center"/>
        <w:rPr>
          <w:sz w:val="22"/>
          <w:szCs w:val="22"/>
        </w:rPr>
      </w:pPr>
    </w:p>
    <w:tbl>
      <w:tblPr>
        <w:tblW w:w="5472" w:type="pct"/>
        <w:tblCellSpacing w:w="0" w:type="dxa"/>
        <w:tblInd w:w="-60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36"/>
        <w:gridCol w:w="5965"/>
      </w:tblGrid>
      <w:tr w:rsidR="00AA473B" w:rsidRPr="001876F8" w:rsidTr="004A4E52">
        <w:trPr>
          <w:trHeight w:val="616"/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Администрация Подосиновского района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</w:rPr>
              <w:t>Администрация Подосиновского района (Отдел по социальным вопросам и профилактике правонарушений)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Комиссия по делам несовершеннолетних и защите их прав при Администрации муниципального района Подосиновский (КДН и ЗП) 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Управление образования Администрации Подосиновского района (УО)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Информационно методический центр управления образования (ИМЦ)</w:t>
            </w:r>
          </w:p>
          <w:p w:rsidR="00AA473B" w:rsidRPr="001876F8" w:rsidRDefault="00AA473B" w:rsidP="004A4E52">
            <w:r w:rsidRPr="001876F8">
              <w:t>Образовательные учреждения (ОУ)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Отдел культуры (</w:t>
            </w:r>
            <w:proofErr w:type="gramStart"/>
            <w:r w:rsidRPr="001876F8">
              <w:rPr>
                <w:color w:val="000000"/>
              </w:rPr>
              <w:t>ОК</w:t>
            </w:r>
            <w:proofErr w:type="gramEnd"/>
            <w:r w:rsidRPr="001876F8">
              <w:rPr>
                <w:color w:val="000000"/>
              </w:rPr>
              <w:t>)</w:t>
            </w:r>
          </w:p>
          <w:p w:rsidR="00AA473B" w:rsidRPr="001876F8" w:rsidRDefault="00AA473B" w:rsidP="004A4E52">
            <w:r w:rsidRPr="001876F8">
              <w:t>Учреждения культуры и спорта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КОГБУЗ «Подосиновская ЦРБ» (ЦРБ) (по согласованию)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МО МВД России «Лузский» ОП «Подосиновское» (ОП) (по согласованию) 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УФСИН УИИ </w:t>
            </w:r>
          </w:p>
          <w:p w:rsidR="00AA473B" w:rsidRPr="001876F8" w:rsidRDefault="00AA473B" w:rsidP="004A4E52">
            <w:r w:rsidRPr="001876F8">
              <w:t>ГИБДД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proofErr w:type="gramStart"/>
            <w:r w:rsidRPr="001876F8">
              <w:rPr>
                <w:color w:val="000000"/>
              </w:rPr>
              <w:t xml:space="preserve">КОГКУ Центр занятости населения Подосиновского района  ЦЗН) (по согласованию) </w:t>
            </w:r>
            <w:proofErr w:type="gramEnd"/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КОГКУСЗ "Управление социальной защиты населения в Подосиновском районе» (УСЗН)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КОГАУСО «Межрайонный комплексный центр социального обслуживания населения в Подосиновском районе»  (КЦСОН) (по согласованию)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>Районная газета «Знамя» (по согласованию);</w:t>
            </w:r>
          </w:p>
          <w:p w:rsidR="00AA473B" w:rsidRPr="001876F8" w:rsidRDefault="00AA473B" w:rsidP="004A4E52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администрации городских и сельских поселений района; </w:t>
            </w:r>
          </w:p>
          <w:p w:rsidR="00AA473B" w:rsidRPr="001876F8" w:rsidRDefault="00AA473B" w:rsidP="004A4E52">
            <w:pPr>
              <w:rPr>
                <w:sz w:val="22"/>
                <w:szCs w:val="22"/>
              </w:rPr>
            </w:pPr>
            <w:r w:rsidRPr="001876F8">
              <w:rPr>
                <w:color w:val="000000"/>
              </w:rPr>
              <w:t>общественные организации и объединения района (по согласованию)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 xml:space="preserve">Программно-целевые инструменты </w:t>
            </w:r>
          </w:p>
          <w:p w:rsidR="00AA473B" w:rsidRPr="001876F8" w:rsidRDefault="00AA473B" w:rsidP="004A4E52">
            <w:pPr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Программные мероприятия: обеспечение деятельности КДН и ЗП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повышение общественной и  личной  безопасности  на территории Подосиновского района;</w:t>
            </w:r>
          </w:p>
          <w:p w:rsidR="00AA473B" w:rsidRPr="001876F8" w:rsidRDefault="00AA473B" w:rsidP="004A4E5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обеспечение деятельности КДН и ЗП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 xml:space="preserve">1.повышение качества и эффективности профилактики преступлений и иных правонарушений. 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 xml:space="preserve">2.совершенствование социальной адаптации лиц, освобождающихся из мест отбывания наказаний </w:t>
            </w:r>
            <w:r w:rsidRPr="001876F8">
              <w:rPr>
                <w:sz w:val="22"/>
                <w:szCs w:val="22"/>
              </w:rPr>
              <w:lastRenderedPageBreak/>
              <w:t>(осужденных к мерам уголовного наказания, не связанных с лишением свободы);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3.создание условий для деятельности добровольных формирований населения по охране общественного порядка;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4.усиление социальной профилактики правонарушений среди несовершеннолетних;</w:t>
            </w:r>
          </w:p>
          <w:p w:rsidR="00AA473B" w:rsidRPr="001876F8" w:rsidRDefault="00AA473B" w:rsidP="004A4E52">
            <w:pPr>
              <w:ind w:left="-6" w:right="-34"/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5.</w:t>
            </w:r>
            <w:r w:rsidRPr="001876F8">
              <w:rPr>
                <w:bCs/>
                <w:color w:val="000000"/>
                <w:sz w:val="22"/>
                <w:szCs w:val="22"/>
              </w:rPr>
              <w:t>профилактика употребления наркотических средств, алкогольных напитков и психотропных веще</w:t>
            </w:r>
            <w:proofErr w:type="gramStart"/>
            <w:r w:rsidRPr="001876F8">
              <w:rPr>
                <w:bCs/>
                <w:color w:val="000000"/>
                <w:sz w:val="22"/>
                <w:szCs w:val="22"/>
              </w:rPr>
              <w:t>ств ср</w:t>
            </w:r>
            <w:proofErr w:type="gramEnd"/>
            <w:r w:rsidRPr="001876F8">
              <w:rPr>
                <w:bCs/>
                <w:color w:val="000000"/>
                <w:sz w:val="22"/>
                <w:szCs w:val="22"/>
              </w:rPr>
              <w:t>еди несовершеннолетних и молодежи</w:t>
            </w:r>
            <w:r w:rsidRPr="001876F8">
              <w:rPr>
                <w:sz w:val="22"/>
                <w:szCs w:val="22"/>
              </w:rPr>
              <w:t>;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6.формирование позитивного общественного мнения о деятельности по профилактике экстремизма, терроризма и правонарушений;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7.усиление антитеррористической защищенности объектов муниципального образования;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sz w:val="22"/>
                <w:szCs w:val="22"/>
              </w:rPr>
              <w:t>8.организация и обеспечение деятельности КДН и ЗП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AA473B">
            <w:pPr>
              <w:numPr>
                <w:ilvl w:val="0"/>
                <w:numId w:val="1"/>
              </w:numPr>
              <w:contextualSpacing/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количество административных протоколов составленных в ходе оперативно-служебной деятельности сотрудниками ОП на улицах района с целью предупреждения употребления алкоголя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количество выявленных и пресеченных фактов продажи спиртных напитков домашней выработки и спиртосодержащих жидкостей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</w:pPr>
            <w:r w:rsidRPr="001876F8">
              <w:t xml:space="preserve">количество выявленных преступлений, в сфере незаконного оборота наркотиков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</w:pPr>
            <w:r w:rsidRPr="001876F8">
              <w:t xml:space="preserve">вовлеченность населения в незаконный оборот наркотиков (случаев на 100 тыс. населения);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</w:pPr>
            <w:proofErr w:type="spellStart"/>
            <w:r w:rsidRPr="001876F8">
              <w:rPr>
                <w:shd w:val="clear" w:color="auto" w:fill="FFFFFF"/>
              </w:rPr>
              <w:t>криминогенность</w:t>
            </w:r>
            <w:proofErr w:type="spellEnd"/>
            <w:r w:rsidRPr="001876F8">
              <w:rPr>
                <w:shd w:val="clear" w:color="auto" w:fill="FFFFFF"/>
              </w:rPr>
              <w:t xml:space="preserve"> наркомании (случаев на 100 тыс. населения);</w:t>
            </w:r>
            <w:r w:rsidRPr="001876F8">
              <w:t xml:space="preserve">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</w:pPr>
            <w:r w:rsidRPr="001876F8">
              <w:t xml:space="preserve">количество случаев отравления наркотиками, в том числе среди несовершеннолетних </w:t>
            </w:r>
            <w:r w:rsidRPr="001876F8">
              <w:rPr>
                <w:shd w:val="clear" w:color="auto" w:fill="FFFFFF"/>
              </w:rPr>
              <w:t>(случаев на 100 тыс. населения);</w:t>
            </w:r>
            <w:r w:rsidRPr="001876F8">
              <w:t xml:space="preserve">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</w:pPr>
            <w:r w:rsidRPr="001876F8">
              <w:t xml:space="preserve">количество случаев смерти в результате потребления наркотиков </w:t>
            </w:r>
            <w:r w:rsidRPr="001876F8">
              <w:rPr>
                <w:shd w:val="clear" w:color="auto" w:fill="FFFFFF"/>
              </w:rPr>
              <w:t>(случаев на 100 тыс. населения);</w:t>
            </w:r>
            <w:r w:rsidRPr="001876F8">
              <w:t xml:space="preserve">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количество проведенных публичных мероприятий, направленных на профилактику преступлений среди подростков и молодежи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удельный вес преступлений, совершенных несовершеннолетними от общего количества преступлений</w:t>
            </w:r>
            <w:proofErr w:type="gramStart"/>
            <w:r w:rsidRPr="001876F8">
              <w:rPr>
                <w:color w:val="000000"/>
              </w:rPr>
              <w:t xml:space="preserve"> (%);</w:t>
            </w:r>
            <w:proofErr w:type="gramEnd"/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количество проведенных публичных мероприятий, направленных на профилактику наркомании среди подростков и молодежи (ед.);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количество мероприятий по формированию позитивного общественного мнения о деятельности по профилактике экстремизма, терроризма и правонарушений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FF0000"/>
              </w:rPr>
            </w:pPr>
            <w:r w:rsidRPr="001876F8">
              <w:rPr>
                <w:color w:val="000000"/>
              </w:rPr>
              <w:t xml:space="preserve">количество оформленных выставок, </w:t>
            </w:r>
            <w:r w:rsidRPr="001876F8">
              <w:rPr>
                <w:color w:val="000000"/>
              </w:rPr>
              <w:lastRenderedPageBreak/>
              <w:t xml:space="preserve">информационных стендов в целях профилактики правонарушений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количество объектов, оборудованных техническими средствами </w:t>
            </w:r>
            <w:proofErr w:type="gramStart"/>
            <w:r w:rsidRPr="001876F8">
              <w:rPr>
                <w:color w:val="000000"/>
              </w:rPr>
              <w:t>контроля за</w:t>
            </w:r>
            <w:proofErr w:type="gramEnd"/>
            <w:r w:rsidRPr="001876F8">
              <w:rPr>
                <w:color w:val="000000"/>
              </w:rPr>
              <w:t xml:space="preserve"> ситуацией (ед.);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количество выходов, отработанных членами добровольных формирований населения по охране общественного порядка (ед.); 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количество привлеченных лиц за административные правонарушения с участием добровольных формирований (чел.);</w:t>
            </w:r>
          </w:p>
          <w:p w:rsidR="00AA473B" w:rsidRPr="001876F8" w:rsidRDefault="00AA473B" w:rsidP="00AA473B">
            <w:pPr>
              <w:numPr>
                <w:ilvl w:val="0"/>
                <w:numId w:val="1"/>
              </w:numPr>
              <w:tabs>
                <w:tab w:val="left" w:pos="705"/>
              </w:tabs>
              <w:snapToGrid w:val="0"/>
              <w:contextualSpacing/>
              <w:jc w:val="both"/>
            </w:pPr>
            <w:r w:rsidRPr="001876F8">
              <w:rPr>
                <w:color w:val="000000"/>
              </w:rPr>
              <w:t xml:space="preserve">наличие кредиторской задолженности по оплате труда работников отдела (тыс. руб.); 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 w:rsidRPr="001876F8">
              <w:rPr>
                <w:color w:val="000000"/>
              </w:rPr>
              <w:t>17. количество проведенных совещаний с руководителями и специалистами  учреждений системы профилактики (ед.).</w:t>
            </w:r>
          </w:p>
        </w:tc>
      </w:tr>
      <w:tr w:rsidR="00AA473B" w:rsidRPr="001876F8" w:rsidTr="004A4E52">
        <w:trPr>
          <w:trHeight w:val="569"/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 xml:space="preserve">2014 - 2026 годы, без разбивки на этапы 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 w:after="119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Объемы и источники финансирования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всего </w:t>
            </w:r>
            <w:r w:rsidRPr="001876F8">
              <w:rPr>
                <w:color w:val="000000"/>
                <w:shd w:val="clear" w:color="auto" w:fill="FFFFFF"/>
              </w:rPr>
              <w:t xml:space="preserve">7598,8 </w:t>
            </w:r>
            <w:r w:rsidRPr="001876F8">
              <w:rPr>
                <w:color w:val="000000"/>
              </w:rPr>
              <w:t xml:space="preserve">тыс. рублей, в том числе: </w:t>
            </w:r>
          </w:p>
          <w:p w:rsidR="00AA473B" w:rsidRPr="001876F8" w:rsidRDefault="00AA473B" w:rsidP="004A4E52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областной бюджет – 7295,7 тыс. рублей</w:t>
            </w:r>
          </w:p>
          <w:p w:rsidR="00AA473B" w:rsidRPr="001876F8" w:rsidRDefault="00AA473B" w:rsidP="004A4E52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бюджет района – 286,8 тыс. рублей</w:t>
            </w:r>
          </w:p>
          <w:p w:rsidR="00AA473B" w:rsidRPr="00B419C2" w:rsidRDefault="00AA473B" w:rsidP="004A4E52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внебюджетные средства - 16,3 тыс. рублей</w:t>
            </w:r>
          </w:p>
        </w:tc>
      </w:tr>
      <w:tr w:rsidR="00AA473B" w:rsidRPr="001876F8" w:rsidTr="004A4E52">
        <w:trPr>
          <w:tblCellSpacing w:w="0" w:type="dxa"/>
        </w:trPr>
        <w:tc>
          <w:tcPr>
            <w:tcW w:w="21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Pr="001876F8" w:rsidRDefault="00AA473B" w:rsidP="004A4E52">
            <w:pPr>
              <w:spacing w:before="100" w:beforeAutospacing="1"/>
              <w:rPr>
                <w:sz w:val="22"/>
                <w:szCs w:val="22"/>
              </w:rPr>
            </w:pPr>
            <w:r w:rsidRPr="001876F8">
              <w:rPr>
                <w:color w:val="000000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28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73B" w:rsidRDefault="00AA473B" w:rsidP="004A4E52">
            <w:pPr>
              <w:jc w:val="both"/>
            </w:pPr>
            <w:r>
              <w:t xml:space="preserve">количество административных протоколов составленных в ходе оперативно-служебной деятельности сотрудниками ОП на улицах района с целью предупреждения употребления алкоголя (ед.) 2014- 830; 2015- 810; 2016- 790; 2017- 770; 2018-760, 2019-4, 2020-10; 2021-10; 2022 – 10; 2023 – 10; 2024 – 10; 2025 – 10, 206 – 10. </w:t>
            </w:r>
          </w:p>
          <w:p w:rsidR="00AA473B" w:rsidRDefault="00AA473B" w:rsidP="004A4E52">
            <w:pPr>
              <w:jc w:val="both"/>
            </w:pPr>
            <w:r>
              <w:t>количество выявленных и пресеченных фактов продажи спиртных напитков домашней выработки и спиртосодержащих жидкостей (ед.) 2014- 18; 2015-16; 2016 - 14; 2017- 12, 2018-11, 2019-4, 2020-10; 2021-10; 2022 – 10; 2023 – 10; 2024 – 10; 2025 – 10, 2026 – 10.</w:t>
            </w:r>
          </w:p>
          <w:p w:rsidR="00AA473B" w:rsidRDefault="00AA473B" w:rsidP="004A4E52">
            <w:pPr>
              <w:jc w:val="both"/>
            </w:pPr>
            <w:r>
              <w:t>количество выявленных преступлений, в сфере незаконного оборота наркотиков (ед.) 2014 -</w:t>
            </w:r>
            <w:proofErr w:type="gramStart"/>
            <w:r>
              <w:t xml:space="preserve"> ;</w:t>
            </w:r>
            <w:proofErr w:type="gramEnd"/>
            <w:r>
              <w:t xml:space="preserve"> 2015 - ; 2016 - ; 2017 - ; 2018 - ; 2019 - ; 2020 - ; 2021 – 1; 2022 - ; 2023 – ; 2024 – ; 2025 - ; 2026 - .</w:t>
            </w:r>
          </w:p>
          <w:p w:rsidR="00AA473B" w:rsidRDefault="00AA473B" w:rsidP="004A4E52">
            <w:pPr>
              <w:jc w:val="both"/>
            </w:pPr>
            <w:r>
              <w:t>вовлеченность населения в незаконный оборот наркотиков (случаев на 100 тыс. населения) 2022 – 22,9; 2023 – 22,8; 2024 – 22,7; 2025 – 22,6; 2026 – 22,5.</w:t>
            </w:r>
          </w:p>
          <w:p w:rsidR="00AA473B" w:rsidRDefault="00AA473B" w:rsidP="004A4E52">
            <w:pPr>
              <w:jc w:val="both"/>
            </w:pPr>
            <w:proofErr w:type="spellStart"/>
            <w:r>
              <w:t>криминогенность</w:t>
            </w:r>
            <w:proofErr w:type="spellEnd"/>
            <w:r>
              <w:t xml:space="preserve"> наркомании (случаев на 100 тыс. населения) 2022 – 7,5; 2023 – 7,4; 2024 – 7,3; 2025 – 7,2; 2026 – 7,1.</w:t>
            </w:r>
          </w:p>
          <w:p w:rsidR="00AA473B" w:rsidRDefault="00AA473B" w:rsidP="004A4E52">
            <w:pPr>
              <w:jc w:val="both"/>
            </w:pPr>
            <w:r>
              <w:t>количество случаев отравления наркотиками, в том числе среди несовершеннолетних (случаев на 100 тыс. населения) 2022 – 0; 2023 – 0; 2024 – 0; 2025 – 0; 2026 – 0.</w:t>
            </w:r>
          </w:p>
          <w:p w:rsidR="00AA473B" w:rsidRDefault="00AA473B" w:rsidP="004A4E52">
            <w:pPr>
              <w:jc w:val="both"/>
            </w:pPr>
            <w:r>
              <w:lastRenderedPageBreak/>
              <w:t>количество случаев смерти в результате потребления наркотиков (случаев на 100 тыс. населения) 2022 – 0; 2023 – 0; 2024 – 0; 2025 – 0; 2026 – 0.</w:t>
            </w:r>
          </w:p>
          <w:p w:rsidR="00AA473B" w:rsidRDefault="00AA473B" w:rsidP="004A4E52">
            <w:pPr>
              <w:jc w:val="both"/>
            </w:pPr>
            <w:r>
              <w:t>количество проведенных публичных мероприятий, направленных на профилактику преступлений среди подростков и молодежи (ед.) 2014 - 100; 2015 -90; 2016 - 85; 2017 - 80, 2018 - 820, 2019 -75, 2020-75; 2021-75, 2022 – 75; 2023 – 75; 2024 – 75; 2025 – 75; 2026 – 75.</w:t>
            </w:r>
          </w:p>
          <w:p w:rsidR="00AA473B" w:rsidRDefault="00AA473B" w:rsidP="004A4E52">
            <w:pPr>
              <w:jc w:val="both"/>
            </w:pPr>
            <w:r>
              <w:t>удельный вес преступлений, совершенных несовершеннолетними от общего количества преступлений (%) 2014- 5,0%; 2015- 4,5%; 2016- 4,3%; 2017- 4,0%., 2018-4,0%, 2019-4,0%, 2020-4,0%; 2021-4,0%; 2022 – 4,0%; 2023 – 4,0%; 2024 – 4,0%; 2025 – 4,0%; 2026 – 4,0%.</w:t>
            </w:r>
          </w:p>
          <w:p w:rsidR="00AA473B" w:rsidRDefault="00AA473B" w:rsidP="004A4E52">
            <w:pPr>
              <w:jc w:val="both"/>
            </w:pPr>
            <w:r>
              <w:t>количество проведенных публичных мероприятий, направленных на профилактику наркомании среди подростков и молодежи (ед.)2014- 150; 2015- 140; 2016- 130; 2017- 120, 2018-130, 2019-135, 2020-140; 2021-140; 2022 – 140; 2023 – 140; 2024 – 140; 2025 – 140; 2026 – 140.</w:t>
            </w:r>
          </w:p>
          <w:p w:rsidR="00AA473B" w:rsidRDefault="00AA473B" w:rsidP="004A4E52">
            <w:pPr>
              <w:jc w:val="both"/>
            </w:pPr>
            <w:r>
              <w:t xml:space="preserve">количество мероприятий по формированию позитивного общественного мнения о деятельности по профилактике экстремизма, терроризма и правонарушений (ед.) 2014- 230; 2015- 240; 2016- 220; 2017- 180, 2018-170, 2019-165, 2020-160; 2021-160, 2022 – 160; 2023 – 160; 2024 – 160; 2025 – 160; 2026 – 160. </w:t>
            </w:r>
          </w:p>
          <w:p w:rsidR="00AA473B" w:rsidRDefault="00AA473B" w:rsidP="004A4E52">
            <w:pPr>
              <w:jc w:val="both"/>
            </w:pPr>
            <w:r>
              <w:t>количество оформленных выставок, информационных стендов в целях профилактики правонарушений (ед.) 2014- 60; 2015-50; 2016- 40; 2017- 30, 2018- 30, 2019- 30, 2020- 30; 2021-30, 2022 – 30; 2023 – 30; 2024 – 30; 2025 – 30; 2026 – 30.</w:t>
            </w:r>
          </w:p>
          <w:p w:rsidR="00AA473B" w:rsidRDefault="00AA473B" w:rsidP="004A4E52">
            <w:pPr>
              <w:jc w:val="both"/>
            </w:pPr>
            <w:r>
              <w:t xml:space="preserve">количество объектов, оборудованных техническими средствами </w:t>
            </w:r>
            <w:proofErr w:type="gramStart"/>
            <w:r>
              <w:t>контроля за</w:t>
            </w:r>
            <w:proofErr w:type="gramEnd"/>
            <w:r>
              <w:t xml:space="preserve"> ситуацией (ед.)2014 - 24; 2015-20; 2016- 15; 2017- 10, 2018-5, 2019-5; 2020-5; 2021-5; 2022 – 5; 2023 – 5; 2024 – 5; 2025 – 5; 2026 – 5.</w:t>
            </w:r>
          </w:p>
          <w:p w:rsidR="00AA473B" w:rsidRDefault="00AA473B" w:rsidP="004A4E52">
            <w:pPr>
              <w:jc w:val="both"/>
            </w:pPr>
            <w:r>
              <w:t>количество выходов, отработанных членами добровольных формирований населения по охране общественного порядка (ед.) 2014- 120; 2015-.90; 2016- 70; 2017- 50, 2018-60, 2019-65; 2020-70; 2021-70; 2022 – 70; 2023 – 70; 2024 – 70; 2025 – 70; 2026 – 70.</w:t>
            </w:r>
          </w:p>
          <w:p w:rsidR="00AA473B" w:rsidRDefault="00AA473B" w:rsidP="004A4E52">
            <w:pPr>
              <w:jc w:val="both"/>
            </w:pPr>
            <w:r>
              <w:t>количество привлеченных лиц за административные правонарушения с участием добровольных формирований (чел.) 2014- 200; 2015- 170; 2016-150; 2017- 120, 2018-120, 2019-30; 2020-115; 2021-115; 2022 – 115; 2023 – 115; 2024 – 115; 2025 – 115; 2026 – 115.</w:t>
            </w:r>
          </w:p>
          <w:p w:rsidR="00AA473B" w:rsidRDefault="00AA473B" w:rsidP="004A4E52">
            <w:pPr>
              <w:jc w:val="both"/>
            </w:pPr>
          </w:p>
          <w:p w:rsidR="00AA473B" w:rsidRDefault="00AA473B" w:rsidP="004A4E52">
            <w:pPr>
              <w:jc w:val="both"/>
            </w:pPr>
            <w:r>
              <w:t>наличие кредиторской задолженности по оплате труда работников отдела (тыс. руб.) 2014-0; 2015-0; 2016-0; 2017- 0, 2018-0, 2019-0, 2020-0; 2021-0, 2022 – 0; 2023 – 0; 2024 – 0; 2025 – 0; 2026 – 0.</w:t>
            </w:r>
          </w:p>
          <w:p w:rsidR="00AA473B" w:rsidRPr="001876F8" w:rsidRDefault="00AA473B" w:rsidP="004A4E52">
            <w:pPr>
              <w:jc w:val="both"/>
              <w:rPr>
                <w:sz w:val="22"/>
                <w:szCs w:val="22"/>
              </w:rPr>
            </w:pPr>
            <w:r>
              <w:lastRenderedPageBreak/>
              <w:t>количество проведенных совещаний с руководителями и специалистами  учреждений системы профилактики (ед.) 2014-5; 2015-6; 2016-7;2017- 8, 2018-8, 2019-8, 2020-8; 2021-8, 2022 – 8; 2023 – 8; 2024 – 8; 2025 – 8; 2026 – 8.</w:t>
            </w:r>
          </w:p>
        </w:tc>
      </w:tr>
    </w:tbl>
    <w:p w:rsidR="002A66A0" w:rsidRDefault="002A66A0">
      <w:bookmarkStart w:id="0" w:name="_GoBack"/>
      <w:bookmarkEnd w:id="0"/>
    </w:p>
    <w:sectPr w:rsidR="002A6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201CD"/>
    <w:multiLevelType w:val="hybridMultilevel"/>
    <w:tmpl w:val="C4045DD4"/>
    <w:lvl w:ilvl="0" w:tplc="90126E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3B"/>
    <w:rsid w:val="002A66A0"/>
    <w:rsid w:val="00AA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2023-10-30T07:14:00Z</dcterms:created>
  <dcterms:modified xsi:type="dcterms:W3CDTF">2023-10-30T07:14:00Z</dcterms:modified>
</cp:coreProperties>
</file>