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35" w:rsidRDefault="00371DB3" w:rsidP="006D68D3">
      <w:pPr>
        <w:pStyle w:val="Style4"/>
        <w:widowControl/>
        <w:ind w:left="-567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</w:t>
      </w:r>
      <w:r w:rsidR="006D68D3">
        <w:rPr>
          <w:rStyle w:val="FontStyle29"/>
          <w:b w:val="0"/>
        </w:rPr>
        <w:t xml:space="preserve">                                   </w:t>
      </w:r>
      <w:r>
        <w:rPr>
          <w:rStyle w:val="FontStyle29"/>
          <w:b w:val="0"/>
        </w:rPr>
        <w:t xml:space="preserve">     </w:t>
      </w:r>
      <w:r w:rsidR="00EC6135">
        <w:rPr>
          <w:rStyle w:val="FontStyle29"/>
          <w:b w:val="0"/>
        </w:rPr>
        <w:t>Приложение №2</w:t>
      </w:r>
    </w:p>
    <w:p w:rsidR="00EC6135" w:rsidRDefault="00EC6135" w:rsidP="006D68D3">
      <w:pPr>
        <w:pStyle w:val="Style4"/>
        <w:widowControl/>
        <w:ind w:left="-567"/>
        <w:jc w:val="center"/>
        <w:rPr>
          <w:rStyle w:val="FontStyle29"/>
          <w:b w:val="0"/>
        </w:rPr>
      </w:pPr>
    </w:p>
    <w:p w:rsidR="00532A5B" w:rsidRPr="00854B76" w:rsidRDefault="00EC6135" w:rsidP="006D68D3">
      <w:pPr>
        <w:pStyle w:val="Style4"/>
        <w:widowControl/>
        <w:ind w:left="-567"/>
        <w:jc w:val="center"/>
        <w:rPr>
          <w:rStyle w:val="FontStyle29"/>
          <w:b w:val="0"/>
        </w:rPr>
      </w:pP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>
        <w:rPr>
          <w:rStyle w:val="FontStyle29"/>
          <w:b w:val="0"/>
        </w:rPr>
        <w:tab/>
      </w:r>
      <w:r w:rsidR="00E34B50">
        <w:rPr>
          <w:rStyle w:val="FontStyle29"/>
          <w:b w:val="0"/>
        </w:rPr>
        <w:t xml:space="preserve">   </w:t>
      </w:r>
      <w:r w:rsidR="00EE5920" w:rsidRPr="00854B76">
        <w:rPr>
          <w:rStyle w:val="FontStyle29"/>
          <w:b w:val="0"/>
        </w:rPr>
        <w:t xml:space="preserve">УТВЕРЖДЕНА </w:t>
      </w:r>
    </w:p>
    <w:p w:rsidR="00EC6135" w:rsidRDefault="00EC6135" w:rsidP="00EC6135">
      <w:pPr>
        <w:pStyle w:val="Style4"/>
        <w:widowControl/>
        <w:ind w:left="2721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</w:t>
      </w:r>
      <w:r w:rsidR="00E34B50">
        <w:rPr>
          <w:rStyle w:val="FontStyle29"/>
          <w:b w:val="0"/>
        </w:rPr>
        <w:t xml:space="preserve">  </w:t>
      </w:r>
      <w:r>
        <w:rPr>
          <w:rStyle w:val="FontStyle29"/>
          <w:b w:val="0"/>
        </w:rPr>
        <w:t xml:space="preserve"> </w:t>
      </w:r>
      <w:r w:rsidR="00532A5B" w:rsidRPr="00854B76">
        <w:rPr>
          <w:rStyle w:val="FontStyle29"/>
          <w:b w:val="0"/>
        </w:rPr>
        <w:t>приказом</w:t>
      </w:r>
      <w:r w:rsidR="00EE5920" w:rsidRPr="00854B76">
        <w:rPr>
          <w:rStyle w:val="FontStyle29"/>
          <w:b w:val="0"/>
        </w:rPr>
        <w:t xml:space="preserve"> </w:t>
      </w:r>
    </w:p>
    <w:p w:rsidR="00532A5B" w:rsidRPr="00854B76" w:rsidRDefault="00EC6135" w:rsidP="00EC6135">
      <w:pPr>
        <w:pStyle w:val="Style4"/>
        <w:widowControl/>
        <w:ind w:left="2721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            </w:t>
      </w:r>
      <w:r w:rsidR="00E34B50">
        <w:rPr>
          <w:rStyle w:val="FontStyle29"/>
          <w:b w:val="0"/>
        </w:rPr>
        <w:t xml:space="preserve"> </w:t>
      </w:r>
      <w:r w:rsidR="00532A5B" w:rsidRPr="00854B76">
        <w:rPr>
          <w:rStyle w:val="FontStyle29"/>
          <w:b w:val="0"/>
        </w:rPr>
        <w:t>финансового управления</w:t>
      </w:r>
    </w:p>
    <w:p w:rsidR="00EC6135" w:rsidRDefault="00371DB3" w:rsidP="00EC6135">
      <w:pPr>
        <w:pStyle w:val="Style4"/>
        <w:widowControl/>
        <w:ind w:left="2721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</w:t>
      </w:r>
      <w:r w:rsidR="00EC6135">
        <w:rPr>
          <w:rStyle w:val="FontStyle29"/>
          <w:b w:val="0"/>
        </w:rPr>
        <w:t xml:space="preserve">                             </w:t>
      </w:r>
      <w:r w:rsidR="00E34B50">
        <w:rPr>
          <w:rStyle w:val="FontStyle29"/>
          <w:b w:val="0"/>
        </w:rPr>
        <w:t xml:space="preserve"> </w:t>
      </w:r>
      <w:r w:rsidR="00472D64">
        <w:rPr>
          <w:rStyle w:val="FontStyle29"/>
          <w:b w:val="0"/>
        </w:rPr>
        <w:t>А</w:t>
      </w:r>
      <w:r w:rsidR="00532A5B" w:rsidRPr="00854B76">
        <w:rPr>
          <w:rStyle w:val="FontStyle29"/>
          <w:b w:val="0"/>
        </w:rPr>
        <w:t>дминистрации</w:t>
      </w:r>
    </w:p>
    <w:p w:rsidR="00532A5B" w:rsidRPr="00854B76" w:rsidRDefault="00EC6135" w:rsidP="00EC6135">
      <w:pPr>
        <w:pStyle w:val="Style4"/>
        <w:widowControl/>
        <w:ind w:left="2721"/>
        <w:jc w:val="center"/>
        <w:rPr>
          <w:rStyle w:val="FontStyle29"/>
          <w:b w:val="0"/>
        </w:rPr>
      </w:pPr>
      <w:r>
        <w:rPr>
          <w:rStyle w:val="FontStyle29"/>
          <w:b w:val="0"/>
        </w:rPr>
        <w:t xml:space="preserve">                                            </w:t>
      </w:r>
      <w:proofErr w:type="spellStart"/>
      <w:r w:rsidR="00532A5B" w:rsidRPr="00854B76">
        <w:rPr>
          <w:rStyle w:val="FontStyle29"/>
          <w:b w:val="0"/>
        </w:rPr>
        <w:t>Подосиновского</w:t>
      </w:r>
      <w:proofErr w:type="spellEnd"/>
      <w:r w:rsidR="00532A5B" w:rsidRPr="00854B76">
        <w:rPr>
          <w:rStyle w:val="FontStyle29"/>
          <w:b w:val="0"/>
        </w:rPr>
        <w:t xml:space="preserve"> района</w:t>
      </w:r>
    </w:p>
    <w:p w:rsidR="004C4F3C" w:rsidRPr="00371DB3" w:rsidRDefault="00371DB3" w:rsidP="00371DB3">
      <w:pPr>
        <w:pStyle w:val="Style4"/>
        <w:widowControl/>
        <w:ind w:left="2721"/>
        <w:jc w:val="center"/>
        <w:rPr>
          <w:rFonts w:ascii="Times New Roman" w:hAnsi="Times New Roman" w:cs="Times New Roman"/>
          <w:bCs/>
          <w:i/>
          <w:iCs/>
          <w:spacing w:val="-20"/>
          <w:sz w:val="28"/>
          <w:szCs w:val="28"/>
          <w:u w:val="single"/>
        </w:rPr>
      </w:pPr>
      <w:r>
        <w:rPr>
          <w:rStyle w:val="FontStyle29"/>
          <w:b w:val="0"/>
        </w:rPr>
        <w:t xml:space="preserve">             </w:t>
      </w:r>
      <w:r w:rsidR="00EC6135">
        <w:rPr>
          <w:rStyle w:val="FontStyle29"/>
          <w:b w:val="0"/>
        </w:rPr>
        <w:t xml:space="preserve">                            </w:t>
      </w:r>
      <w:r>
        <w:rPr>
          <w:rStyle w:val="FontStyle29"/>
          <w:b w:val="0"/>
        </w:rPr>
        <w:t xml:space="preserve"> </w:t>
      </w:r>
      <w:r w:rsidR="00A60FE7" w:rsidRPr="00E34B50">
        <w:rPr>
          <w:rStyle w:val="FontStyle29"/>
          <w:b w:val="0"/>
        </w:rPr>
        <w:t>о</w:t>
      </w:r>
      <w:r w:rsidR="00532A5B" w:rsidRPr="00E34B50">
        <w:rPr>
          <w:rStyle w:val="FontStyle29"/>
          <w:b w:val="0"/>
        </w:rPr>
        <w:t xml:space="preserve">т </w:t>
      </w:r>
      <w:r w:rsidR="00C75FC2" w:rsidRPr="00E126D9">
        <w:rPr>
          <w:rStyle w:val="FontStyle29"/>
          <w:b w:val="0"/>
        </w:rPr>
        <w:t>31</w:t>
      </w:r>
      <w:r w:rsidR="006D7757" w:rsidRPr="00E34B50">
        <w:rPr>
          <w:rStyle w:val="FontStyle29"/>
          <w:b w:val="0"/>
        </w:rPr>
        <w:t>.0</w:t>
      </w:r>
      <w:r w:rsidR="00C75FC2" w:rsidRPr="00E126D9">
        <w:rPr>
          <w:rStyle w:val="FontStyle29"/>
          <w:b w:val="0"/>
        </w:rPr>
        <w:t>7</w:t>
      </w:r>
      <w:r w:rsidR="008C1417">
        <w:rPr>
          <w:rStyle w:val="FontStyle29"/>
          <w:b w:val="0"/>
        </w:rPr>
        <w:t>.2020</w:t>
      </w:r>
      <w:r w:rsidR="00532A5B" w:rsidRPr="00E34B50">
        <w:rPr>
          <w:rStyle w:val="FontStyle29"/>
          <w:b w:val="0"/>
        </w:rPr>
        <w:t xml:space="preserve">   №</w:t>
      </w:r>
      <w:r w:rsidR="00441FC4" w:rsidRPr="00E34B50">
        <w:rPr>
          <w:rStyle w:val="FontStyle29"/>
          <w:b w:val="0"/>
        </w:rPr>
        <w:t xml:space="preserve"> </w:t>
      </w:r>
      <w:r w:rsidR="008D2AE9">
        <w:rPr>
          <w:rStyle w:val="FontStyle29"/>
          <w:b w:val="0"/>
        </w:rPr>
        <w:t>32</w:t>
      </w:r>
    </w:p>
    <w:p w:rsidR="00210FC5" w:rsidRPr="00E126D9" w:rsidRDefault="00854B76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  <w:r w:rsidRPr="00E126D9">
        <w:rPr>
          <w:rStyle w:val="FontStyle50"/>
          <w:b/>
          <w:sz w:val="28"/>
          <w:szCs w:val="28"/>
        </w:rPr>
        <w:t>Методик</w:t>
      </w:r>
      <w:r w:rsidR="00210FC5" w:rsidRPr="00E126D9">
        <w:rPr>
          <w:rStyle w:val="FontStyle50"/>
          <w:b/>
          <w:sz w:val="28"/>
          <w:szCs w:val="28"/>
        </w:rPr>
        <w:t>а</w:t>
      </w:r>
    </w:p>
    <w:p w:rsidR="00210FC5" w:rsidRPr="00E126D9" w:rsidRDefault="00EF725C" w:rsidP="006D5969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>планирования бюджетных ассигнований бюджета района</w:t>
      </w:r>
    </w:p>
    <w:p w:rsidR="00EF725C" w:rsidRPr="00E126D9" w:rsidRDefault="008C1417" w:rsidP="006D5969">
      <w:pPr>
        <w:pStyle w:val="Style12"/>
        <w:widowControl/>
        <w:spacing w:before="10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>на 2021 год и на плановый период 2022 и 2023</w:t>
      </w:r>
      <w:r w:rsidR="00EF725C" w:rsidRPr="00E126D9">
        <w:rPr>
          <w:rStyle w:val="FontStyle27"/>
          <w:sz w:val="24"/>
          <w:szCs w:val="24"/>
        </w:rPr>
        <w:t xml:space="preserve"> годов</w:t>
      </w:r>
    </w:p>
    <w:p w:rsidR="00EF725C" w:rsidRPr="00E126D9" w:rsidRDefault="00EF725C" w:rsidP="006D5969">
      <w:pPr>
        <w:pStyle w:val="Style12"/>
        <w:widowControl/>
        <w:spacing w:before="10" w:line="276" w:lineRule="auto"/>
        <w:jc w:val="center"/>
        <w:rPr>
          <w:rStyle w:val="FontStyle50"/>
          <w:b/>
          <w:sz w:val="24"/>
          <w:szCs w:val="24"/>
        </w:rPr>
      </w:pPr>
    </w:p>
    <w:p w:rsidR="004C4F3C" w:rsidRPr="00E126D9" w:rsidRDefault="00EE5920" w:rsidP="006D5969">
      <w:pPr>
        <w:pStyle w:val="Style12"/>
        <w:widowControl/>
        <w:spacing w:before="10" w:line="276" w:lineRule="auto"/>
        <w:jc w:val="center"/>
        <w:rPr>
          <w:rStyle w:val="FontStyle27"/>
          <w:bCs w:val="0"/>
          <w:smallCaps/>
          <w:sz w:val="24"/>
          <w:szCs w:val="24"/>
        </w:rPr>
      </w:pPr>
      <w:r w:rsidRPr="00E126D9">
        <w:rPr>
          <w:rStyle w:val="FontStyle27"/>
          <w:sz w:val="24"/>
          <w:szCs w:val="24"/>
        </w:rPr>
        <w:t>I. Общие положения</w:t>
      </w:r>
    </w:p>
    <w:p w:rsidR="004C4F3C" w:rsidRPr="00E126D9" w:rsidRDefault="004C4F3C" w:rsidP="006D5969">
      <w:pPr>
        <w:pStyle w:val="Style8"/>
        <w:widowControl/>
        <w:spacing w:line="276" w:lineRule="auto"/>
        <w:ind w:firstLine="739"/>
        <w:rPr>
          <w:sz w:val="20"/>
          <w:szCs w:val="20"/>
        </w:rPr>
      </w:pPr>
    </w:p>
    <w:p w:rsidR="00FB4967" w:rsidRPr="00E126D9" w:rsidRDefault="00EE5920" w:rsidP="006D5969">
      <w:pPr>
        <w:ind w:left="-567" w:firstLine="567"/>
        <w:jc w:val="both"/>
        <w:rPr>
          <w:rStyle w:val="FontStyle28"/>
        </w:rPr>
      </w:pPr>
      <w:r w:rsidRPr="00E126D9">
        <w:rPr>
          <w:rStyle w:val="FontStyle28"/>
        </w:rPr>
        <w:t>1.</w:t>
      </w:r>
      <w:r w:rsidR="00FB4967" w:rsidRPr="00E126D9">
        <w:rPr>
          <w:rStyle w:val="FontStyle28"/>
        </w:rPr>
        <w:t>1</w:t>
      </w:r>
      <w:r w:rsidR="006631F6" w:rsidRPr="00E126D9">
        <w:rPr>
          <w:rStyle w:val="FontStyle28"/>
        </w:rPr>
        <w:t>.</w:t>
      </w:r>
      <w:r w:rsidRPr="00E126D9">
        <w:rPr>
          <w:rStyle w:val="FontStyle28"/>
        </w:rPr>
        <w:tab/>
      </w:r>
      <w:proofErr w:type="gramStart"/>
      <w:r w:rsidRPr="00E126D9">
        <w:rPr>
          <w:rStyle w:val="FontStyle28"/>
        </w:rPr>
        <w:t>Настоящая Методика планирования б</w:t>
      </w:r>
      <w:r w:rsidR="00532A5B" w:rsidRPr="00E126D9">
        <w:rPr>
          <w:rStyle w:val="FontStyle28"/>
        </w:rPr>
        <w:t>юджетных ассигнований</w:t>
      </w:r>
      <w:r w:rsidR="00532A5B" w:rsidRPr="00E126D9">
        <w:rPr>
          <w:rStyle w:val="FontStyle28"/>
        </w:rPr>
        <w:br/>
      </w:r>
      <w:r w:rsidRPr="00E126D9">
        <w:rPr>
          <w:rStyle w:val="FontStyle28"/>
        </w:rPr>
        <w:t xml:space="preserve"> бюджета</w:t>
      </w:r>
      <w:r w:rsidR="00532A5B" w:rsidRPr="00E126D9">
        <w:rPr>
          <w:rStyle w:val="FontStyle28"/>
        </w:rPr>
        <w:t xml:space="preserve"> района</w:t>
      </w:r>
      <w:r w:rsidRPr="00E126D9">
        <w:rPr>
          <w:rStyle w:val="FontStyle28"/>
        </w:rPr>
        <w:t xml:space="preserve"> </w:t>
      </w:r>
      <w:r w:rsidR="008C1417" w:rsidRPr="00E126D9">
        <w:rPr>
          <w:rStyle w:val="FontStyle28"/>
        </w:rPr>
        <w:t xml:space="preserve"> на 2021 год и на плановый период 2022 и 2023</w:t>
      </w:r>
      <w:r w:rsidR="00EF725C" w:rsidRPr="00E126D9">
        <w:rPr>
          <w:rStyle w:val="FontStyle28"/>
        </w:rPr>
        <w:t xml:space="preserve"> годов </w:t>
      </w:r>
      <w:r w:rsidRPr="00E126D9">
        <w:rPr>
          <w:rStyle w:val="FontStyle28"/>
        </w:rPr>
        <w:t>(далее - Методика) разработана</w:t>
      </w:r>
      <w:r w:rsidR="00FB4967" w:rsidRPr="00E126D9">
        <w:rPr>
          <w:rStyle w:val="FontStyle28"/>
        </w:rPr>
        <w:t xml:space="preserve"> в целях составлени</w:t>
      </w:r>
      <w:r w:rsidR="00472D64" w:rsidRPr="00E126D9">
        <w:rPr>
          <w:rStyle w:val="FontStyle28"/>
        </w:rPr>
        <w:t xml:space="preserve">я </w:t>
      </w:r>
      <w:r w:rsidR="008C1417" w:rsidRPr="00E126D9">
        <w:rPr>
          <w:rStyle w:val="FontStyle28"/>
        </w:rPr>
        <w:t>проекта бюджета района на 2021</w:t>
      </w:r>
      <w:r w:rsidR="00FB4967" w:rsidRPr="00E126D9">
        <w:rPr>
          <w:rStyle w:val="FontStyle28"/>
        </w:rPr>
        <w:t xml:space="preserve"> год и </w:t>
      </w:r>
      <w:r w:rsidR="00EF725C" w:rsidRPr="00E126D9">
        <w:rPr>
          <w:rStyle w:val="FontStyle28"/>
        </w:rPr>
        <w:t>на плановый период 202</w:t>
      </w:r>
      <w:r w:rsidR="008C1417" w:rsidRPr="00E126D9">
        <w:rPr>
          <w:rStyle w:val="FontStyle28"/>
        </w:rPr>
        <w:t>2 и 2023</w:t>
      </w:r>
      <w:r w:rsidR="00F56DB6" w:rsidRPr="00E126D9">
        <w:rPr>
          <w:rStyle w:val="FontStyle28"/>
        </w:rPr>
        <w:t xml:space="preserve"> годов и </w:t>
      </w:r>
      <w:r w:rsidR="00FB4967" w:rsidRPr="00E126D9">
        <w:rPr>
          <w:rStyle w:val="FontStyle28"/>
        </w:rPr>
        <w:t xml:space="preserve">определяет порядок расчета бюджетных ассигнований главными распорядителями средств бюджета района (далее </w:t>
      </w:r>
      <w:r w:rsidR="00EF725C" w:rsidRPr="00E126D9">
        <w:rPr>
          <w:rStyle w:val="FontStyle28"/>
        </w:rPr>
        <w:t xml:space="preserve">- </w:t>
      </w:r>
      <w:r w:rsidR="00FB4967" w:rsidRPr="00E126D9">
        <w:rPr>
          <w:rStyle w:val="FontStyle28"/>
        </w:rPr>
        <w:t>ГРБС) при планировании соответствующих расходов бюджета района</w:t>
      </w:r>
      <w:r w:rsidR="008C1417" w:rsidRPr="00E126D9">
        <w:rPr>
          <w:rStyle w:val="FontStyle28"/>
        </w:rPr>
        <w:t xml:space="preserve"> на 2021</w:t>
      </w:r>
      <w:r w:rsidR="00FB4967" w:rsidRPr="00E126D9">
        <w:rPr>
          <w:rStyle w:val="FontStyle28"/>
        </w:rPr>
        <w:t xml:space="preserve"> год</w:t>
      </w:r>
      <w:proofErr w:type="gramEnd"/>
      <w:r w:rsidR="00210FC5" w:rsidRPr="00E126D9">
        <w:rPr>
          <w:rStyle w:val="FontStyle28"/>
        </w:rPr>
        <w:t xml:space="preserve"> </w:t>
      </w:r>
      <w:r w:rsidR="008C1417" w:rsidRPr="00E126D9">
        <w:rPr>
          <w:rStyle w:val="FontStyle28"/>
        </w:rPr>
        <w:t>и на плановый период 2022 и 2023</w:t>
      </w:r>
      <w:r w:rsidR="00E224A7" w:rsidRPr="00E126D9">
        <w:rPr>
          <w:rStyle w:val="FontStyle28"/>
        </w:rPr>
        <w:t xml:space="preserve"> годов</w:t>
      </w:r>
      <w:r w:rsidR="00FB4967" w:rsidRPr="00E126D9">
        <w:rPr>
          <w:rStyle w:val="FontStyle28"/>
        </w:rPr>
        <w:t>.</w:t>
      </w:r>
      <w:r w:rsidRPr="00E126D9">
        <w:rPr>
          <w:rStyle w:val="FontStyle28"/>
        </w:rPr>
        <w:t xml:space="preserve"> </w:t>
      </w:r>
    </w:p>
    <w:p w:rsidR="004C4F3C" w:rsidRPr="00E126D9" w:rsidRDefault="00867DA7" w:rsidP="006D5969">
      <w:pPr>
        <w:ind w:left="-567"/>
        <w:jc w:val="both"/>
        <w:rPr>
          <w:rStyle w:val="FontStyle28"/>
        </w:rPr>
      </w:pPr>
      <w:r w:rsidRPr="00E126D9">
        <w:rPr>
          <w:rStyle w:val="FontStyle28"/>
        </w:rPr>
        <w:tab/>
      </w:r>
      <w:r w:rsidR="00FB4967" w:rsidRPr="00E126D9">
        <w:rPr>
          <w:rStyle w:val="FontStyle28"/>
        </w:rPr>
        <w:t>1.2</w:t>
      </w:r>
      <w:r w:rsidR="006631F6" w:rsidRPr="00E126D9">
        <w:rPr>
          <w:rStyle w:val="FontStyle28"/>
        </w:rPr>
        <w:t>.</w:t>
      </w:r>
      <w:r w:rsidR="00EE5920" w:rsidRPr="00E126D9">
        <w:rPr>
          <w:rStyle w:val="FontStyle28"/>
        </w:rPr>
        <w:tab/>
      </w:r>
      <w:proofErr w:type="gramStart"/>
      <w:r w:rsidR="00EE5920" w:rsidRPr="00E126D9">
        <w:rPr>
          <w:rStyle w:val="FontStyle28"/>
        </w:rPr>
        <w:t>Планирование бюджетных ассигнований бюджета</w:t>
      </w:r>
      <w:r w:rsidR="00532A5B" w:rsidRPr="00E126D9">
        <w:rPr>
          <w:rStyle w:val="FontStyle28"/>
        </w:rPr>
        <w:t xml:space="preserve"> района</w:t>
      </w:r>
      <w:r w:rsidR="00EE5920" w:rsidRPr="00E126D9">
        <w:rPr>
          <w:rStyle w:val="FontStyle28"/>
        </w:rPr>
        <w:t xml:space="preserve"> (далее -</w:t>
      </w:r>
      <w:r w:rsidR="0075462D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бюджетные ассигнования) осуществляется в соответствии с расходными</w:t>
      </w:r>
      <w:r w:rsidR="0075462D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обязательствами, установленными федеральным</w:t>
      </w:r>
      <w:r w:rsidR="00FB4967" w:rsidRPr="00E126D9">
        <w:rPr>
          <w:rStyle w:val="FontStyle28"/>
        </w:rPr>
        <w:t>и законами</w:t>
      </w:r>
      <w:r w:rsidR="0058628B" w:rsidRPr="00E126D9">
        <w:rPr>
          <w:rStyle w:val="FontStyle28"/>
        </w:rPr>
        <w:t xml:space="preserve">, </w:t>
      </w:r>
      <w:r w:rsidR="00EE5920" w:rsidRPr="00E126D9">
        <w:rPr>
          <w:rStyle w:val="FontStyle28"/>
        </w:rPr>
        <w:t>законами</w:t>
      </w:r>
      <w:r w:rsidR="0075462D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Кировской области</w:t>
      </w:r>
      <w:r w:rsidR="0058628B" w:rsidRPr="00E126D9">
        <w:rPr>
          <w:rStyle w:val="FontStyle28"/>
        </w:rPr>
        <w:t xml:space="preserve"> и </w:t>
      </w:r>
      <w:r w:rsidR="00532A5B" w:rsidRPr="00E126D9">
        <w:rPr>
          <w:rStyle w:val="FontStyle28"/>
        </w:rPr>
        <w:t xml:space="preserve">решениями </w:t>
      </w:r>
      <w:proofErr w:type="spellStart"/>
      <w:r w:rsidR="00532A5B" w:rsidRPr="00E126D9">
        <w:rPr>
          <w:rStyle w:val="FontStyle28"/>
        </w:rPr>
        <w:t>Подосиновской</w:t>
      </w:r>
      <w:proofErr w:type="spellEnd"/>
      <w:r w:rsidR="00532A5B" w:rsidRPr="00E126D9">
        <w:rPr>
          <w:rStyle w:val="FontStyle28"/>
        </w:rPr>
        <w:t xml:space="preserve"> районной Думы,</w:t>
      </w:r>
      <w:r w:rsidR="00EE5920" w:rsidRPr="00E126D9">
        <w:rPr>
          <w:rStyle w:val="FontStyle28"/>
        </w:rPr>
        <w:t xml:space="preserve"> н</w:t>
      </w:r>
      <w:r w:rsidR="00532A5B" w:rsidRPr="00E126D9">
        <w:rPr>
          <w:rStyle w:val="FontStyle28"/>
        </w:rPr>
        <w:t>ормативными правовыми актами</w:t>
      </w:r>
      <w:r w:rsidR="0058628B" w:rsidRPr="00E126D9">
        <w:rPr>
          <w:rStyle w:val="FontStyle28"/>
        </w:rPr>
        <w:t xml:space="preserve"> Правительства Кировской области и</w:t>
      </w:r>
      <w:r w:rsidR="00532A5B" w:rsidRPr="00E126D9">
        <w:rPr>
          <w:rStyle w:val="FontStyle28"/>
        </w:rPr>
        <w:t xml:space="preserve"> </w:t>
      </w:r>
      <w:r w:rsidR="0075462D" w:rsidRPr="00E126D9">
        <w:rPr>
          <w:rStyle w:val="FontStyle28"/>
        </w:rPr>
        <w:t>А</w:t>
      </w:r>
      <w:r w:rsidR="00532A5B" w:rsidRPr="00E126D9">
        <w:rPr>
          <w:rStyle w:val="FontStyle28"/>
        </w:rPr>
        <w:t xml:space="preserve">дминистрации </w:t>
      </w:r>
      <w:proofErr w:type="spellStart"/>
      <w:r w:rsidR="00532A5B" w:rsidRPr="00E126D9">
        <w:rPr>
          <w:rStyle w:val="FontStyle28"/>
        </w:rPr>
        <w:t>Подосиновского</w:t>
      </w:r>
      <w:proofErr w:type="spellEnd"/>
      <w:r w:rsidR="00532A5B" w:rsidRPr="00E126D9">
        <w:rPr>
          <w:rStyle w:val="FontStyle28"/>
        </w:rPr>
        <w:t xml:space="preserve"> района</w:t>
      </w:r>
      <w:r w:rsidR="00EE5920" w:rsidRPr="00E126D9">
        <w:rPr>
          <w:rStyle w:val="FontStyle28"/>
        </w:rPr>
        <w:t xml:space="preserve">, </w:t>
      </w:r>
      <w:r w:rsidR="00592CA6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договорами и соглашениями, заключенными</w:t>
      </w:r>
      <w:r w:rsidR="00300228" w:rsidRPr="00E126D9">
        <w:rPr>
          <w:rStyle w:val="FontStyle28"/>
        </w:rPr>
        <w:t xml:space="preserve"> </w:t>
      </w:r>
      <w:proofErr w:type="spellStart"/>
      <w:r w:rsidR="00300228" w:rsidRPr="00E126D9">
        <w:rPr>
          <w:rStyle w:val="FontStyle28"/>
        </w:rPr>
        <w:t>Подосиновским</w:t>
      </w:r>
      <w:proofErr w:type="spellEnd"/>
      <w:r w:rsidR="00300228" w:rsidRPr="00E126D9">
        <w:rPr>
          <w:rStyle w:val="FontStyle28"/>
        </w:rPr>
        <w:t xml:space="preserve"> </w:t>
      </w:r>
      <w:r w:rsidR="00532A5B" w:rsidRPr="00E126D9">
        <w:rPr>
          <w:rStyle w:val="FontStyle28"/>
        </w:rPr>
        <w:t>районом</w:t>
      </w:r>
      <w:r w:rsidR="004C2EC0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или</w:t>
      </w:r>
      <w:r w:rsidR="0075462D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от е</w:t>
      </w:r>
      <w:r w:rsidR="004C2EC0" w:rsidRPr="00E126D9">
        <w:rPr>
          <w:rStyle w:val="FontStyle28"/>
        </w:rPr>
        <w:t>го</w:t>
      </w:r>
      <w:r w:rsidR="00EE5920" w:rsidRPr="00E126D9">
        <w:rPr>
          <w:rStyle w:val="FontStyle28"/>
        </w:rPr>
        <w:t xml:space="preserve"> имени уполномоченными органами, исполнение которых должно</w:t>
      </w:r>
      <w:r w:rsidR="0075462D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 xml:space="preserve">происходить в </w:t>
      </w:r>
      <w:r w:rsidR="00472D64" w:rsidRPr="00E126D9">
        <w:rPr>
          <w:rStyle w:val="FontStyle28"/>
        </w:rPr>
        <w:t>2</w:t>
      </w:r>
      <w:r w:rsidR="008C1417" w:rsidRPr="00E126D9">
        <w:rPr>
          <w:rStyle w:val="FontStyle28"/>
        </w:rPr>
        <w:t>021</w:t>
      </w:r>
      <w:r w:rsidR="00FB4967" w:rsidRPr="00E126D9">
        <w:rPr>
          <w:rStyle w:val="FontStyle28"/>
        </w:rPr>
        <w:t xml:space="preserve"> году</w:t>
      </w:r>
      <w:r w:rsidR="008C1417" w:rsidRPr="00E126D9">
        <w:rPr>
          <w:rStyle w:val="FontStyle28"/>
        </w:rPr>
        <w:t xml:space="preserve"> и в плановом периоде 2022 и</w:t>
      </w:r>
      <w:proofErr w:type="gramEnd"/>
      <w:r w:rsidR="008C1417" w:rsidRPr="00E126D9">
        <w:rPr>
          <w:rStyle w:val="FontStyle28"/>
        </w:rPr>
        <w:t xml:space="preserve"> </w:t>
      </w:r>
      <w:proofErr w:type="gramStart"/>
      <w:r w:rsidR="008C1417" w:rsidRPr="00E126D9">
        <w:rPr>
          <w:rStyle w:val="FontStyle28"/>
        </w:rPr>
        <w:t>2023</w:t>
      </w:r>
      <w:r w:rsidR="00B21351" w:rsidRPr="00E126D9">
        <w:rPr>
          <w:rStyle w:val="FontStyle28"/>
        </w:rPr>
        <w:t xml:space="preserve"> годов </w:t>
      </w:r>
      <w:r w:rsidR="00EE5920" w:rsidRPr="00E126D9">
        <w:rPr>
          <w:rStyle w:val="FontStyle28"/>
        </w:rPr>
        <w:t>за счет средств бюджета</w:t>
      </w:r>
      <w:r w:rsidR="004C2EC0" w:rsidRPr="00E126D9">
        <w:rPr>
          <w:rStyle w:val="FontStyle28"/>
        </w:rPr>
        <w:t xml:space="preserve"> района</w:t>
      </w:r>
      <w:r w:rsidR="00EE5920" w:rsidRPr="00E126D9">
        <w:rPr>
          <w:rStyle w:val="FontStyle28"/>
        </w:rPr>
        <w:t xml:space="preserve"> (за исключением</w:t>
      </w:r>
      <w:r w:rsidR="0075462D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>целевых межбюджетных трансфертов из федерального</w:t>
      </w:r>
      <w:r w:rsidR="00FB4967" w:rsidRPr="00E126D9">
        <w:rPr>
          <w:rStyle w:val="FontStyle28"/>
        </w:rPr>
        <w:t xml:space="preserve"> и областного бюджетов</w:t>
      </w:r>
      <w:r w:rsidR="008C1417" w:rsidRPr="00E126D9">
        <w:rPr>
          <w:rStyle w:val="FontStyle28"/>
        </w:rPr>
        <w:t xml:space="preserve"> и Фонда развития</w:t>
      </w:r>
      <w:proofErr w:type="gramEnd"/>
      <w:r w:rsidR="008C1417" w:rsidRPr="00E126D9">
        <w:rPr>
          <w:rStyle w:val="FontStyle28"/>
        </w:rPr>
        <w:t xml:space="preserve"> моногородов</w:t>
      </w:r>
      <w:r w:rsidR="00EE5920" w:rsidRPr="00E126D9">
        <w:rPr>
          <w:rStyle w:val="FontStyle28"/>
        </w:rPr>
        <w:t>).</w:t>
      </w:r>
    </w:p>
    <w:p w:rsidR="00472D64" w:rsidRPr="00E126D9" w:rsidRDefault="00A470E3" w:rsidP="006D5969">
      <w:pPr>
        <w:ind w:left="-567"/>
        <w:jc w:val="both"/>
        <w:rPr>
          <w:rStyle w:val="FontStyle28"/>
        </w:rPr>
      </w:pPr>
      <w:r w:rsidRPr="00E126D9">
        <w:rPr>
          <w:rStyle w:val="FontStyle28"/>
        </w:rPr>
        <w:tab/>
      </w:r>
      <w:r w:rsidR="00472D64" w:rsidRPr="00E126D9">
        <w:rPr>
          <w:rStyle w:val="FontStyle28"/>
        </w:rPr>
        <w:t>1.</w:t>
      </w:r>
      <w:r w:rsidR="006D5969">
        <w:rPr>
          <w:rStyle w:val="FontStyle28"/>
        </w:rPr>
        <w:t>3</w:t>
      </w:r>
      <w:r w:rsidR="00472D64" w:rsidRPr="00E126D9">
        <w:rPr>
          <w:rStyle w:val="FontStyle28"/>
        </w:rPr>
        <w:t xml:space="preserve">. </w:t>
      </w:r>
      <w:r w:rsidR="001B6443" w:rsidRPr="00E126D9">
        <w:rPr>
          <w:rStyle w:val="FontStyle28"/>
        </w:rPr>
        <w:t xml:space="preserve">  </w:t>
      </w:r>
      <w:proofErr w:type="gramStart"/>
      <w:r w:rsidR="00472D64" w:rsidRPr="00E126D9">
        <w:rPr>
          <w:rStyle w:val="FontStyle28"/>
        </w:rPr>
        <w:t xml:space="preserve">При определении объема бюджетных ассигнований по соответствующим расходам </w:t>
      </w:r>
      <w:r w:rsidR="00F66ED3" w:rsidRPr="00E126D9">
        <w:rPr>
          <w:rStyle w:val="FontStyle28"/>
        </w:rPr>
        <w:t>муниципальных бюджетных и автономных учреждений для расчета принимаются расходы</w:t>
      </w:r>
      <w:r w:rsidR="001D4B1C" w:rsidRPr="00E126D9">
        <w:rPr>
          <w:rStyle w:val="FontStyle28"/>
        </w:rPr>
        <w:t xml:space="preserve"> (плановые показатели по выплатам)</w:t>
      </w:r>
      <w:r w:rsidR="00F66ED3" w:rsidRPr="00E126D9">
        <w:rPr>
          <w:rStyle w:val="FontStyle28"/>
        </w:rPr>
        <w:t>, отражаемые на лицевом счете, открытом в финансовом управлении Администрации района (далее</w:t>
      </w:r>
      <w:r w:rsidR="004210E1" w:rsidRPr="00E126D9">
        <w:rPr>
          <w:rStyle w:val="FontStyle28"/>
        </w:rPr>
        <w:t xml:space="preserve"> - </w:t>
      </w:r>
      <w:r w:rsidR="00F66ED3" w:rsidRPr="00E126D9">
        <w:rPr>
          <w:rStyle w:val="FontStyle28"/>
        </w:rPr>
        <w:t>лицевой счет), предназначенном  для учета операций со средствами, полученными данными учреждениями в виде субсидий из бюджета района на финансовое обеспечение выполнения ими муниципального задания и имеющими признак счета</w:t>
      </w:r>
      <w:proofErr w:type="gramEnd"/>
      <w:r w:rsidR="00F66ED3" w:rsidRPr="00E126D9">
        <w:rPr>
          <w:rStyle w:val="FontStyle28"/>
        </w:rPr>
        <w:t xml:space="preserve"> «2» - бюджетные средства, субсидии на муниципальное задание.</w:t>
      </w:r>
    </w:p>
    <w:p w:rsidR="00C01310" w:rsidRPr="00E126D9" w:rsidRDefault="006D5969" w:rsidP="006D5969">
      <w:pPr>
        <w:tabs>
          <w:tab w:val="left" w:pos="709"/>
        </w:tabs>
        <w:ind w:left="-567"/>
        <w:jc w:val="both"/>
        <w:rPr>
          <w:rStyle w:val="FontStyle28"/>
        </w:rPr>
      </w:pPr>
      <w:r>
        <w:rPr>
          <w:rStyle w:val="FontStyle28"/>
        </w:rPr>
        <w:t xml:space="preserve">       </w:t>
      </w:r>
      <w:proofErr w:type="gramStart"/>
      <w:r w:rsidR="00F66ED3" w:rsidRPr="00E126D9">
        <w:rPr>
          <w:rStyle w:val="FontStyle28"/>
        </w:rPr>
        <w:t>При определении объема бюджетных ассигновани</w:t>
      </w:r>
      <w:r w:rsidR="00C01310" w:rsidRPr="00E126D9">
        <w:rPr>
          <w:rStyle w:val="FontStyle28"/>
        </w:rPr>
        <w:t xml:space="preserve">й на оплату труда работников </w:t>
      </w:r>
      <w:r w:rsidR="00F66ED3" w:rsidRPr="00E126D9">
        <w:rPr>
          <w:rStyle w:val="FontStyle28"/>
        </w:rPr>
        <w:t>муниципальных бюджетных и автономных учреждений для расчета также принимаются указанные расходы, отражаемые на лицевом счете, предназначенном для учета операций со средствами, полученными данными учреждениями в виде субсидий из бюджета района на иные цели и имеющим признак счета «4»- целевые средства, целевые субсидии.</w:t>
      </w:r>
      <w:proofErr w:type="gramEnd"/>
    </w:p>
    <w:p w:rsidR="00001D1E" w:rsidRPr="00E126D9" w:rsidRDefault="007951B7" w:rsidP="006D5969">
      <w:pPr>
        <w:tabs>
          <w:tab w:val="left" w:pos="709"/>
        </w:tabs>
        <w:ind w:left="-567" w:right="-56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>
        <w:rPr>
          <w:rStyle w:val="FontStyle28"/>
        </w:rPr>
        <w:t xml:space="preserve">       </w:t>
      </w:r>
      <w:r w:rsidR="001B6443" w:rsidRPr="00E126D9">
        <w:rPr>
          <w:rStyle w:val="FontStyle28"/>
        </w:rPr>
        <w:t>1.</w:t>
      </w:r>
      <w:r w:rsidR="006D5969">
        <w:rPr>
          <w:rStyle w:val="FontStyle28"/>
        </w:rPr>
        <w:t>4</w:t>
      </w:r>
      <w:r w:rsidR="00C01310" w:rsidRPr="00E126D9">
        <w:rPr>
          <w:rStyle w:val="FontStyle28"/>
        </w:rPr>
        <w:t>.</w:t>
      </w:r>
      <w:r w:rsidR="001B6443" w:rsidRPr="00E126D9">
        <w:rPr>
          <w:rStyle w:val="FontStyle28"/>
        </w:rPr>
        <w:t xml:space="preserve"> </w:t>
      </w:r>
      <w:r w:rsidR="00BF5C64" w:rsidRPr="00E126D9">
        <w:rPr>
          <w:rStyle w:val="FontStyle28"/>
        </w:rPr>
        <w:t xml:space="preserve"> </w:t>
      </w:r>
      <w:r w:rsidR="00C17FF7" w:rsidRPr="00E126D9">
        <w:rPr>
          <w:rStyle w:val="FontStyle28"/>
        </w:rPr>
        <w:t xml:space="preserve"> </w:t>
      </w:r>
      <w:r w:rsidR="006631F6" w:rsidRPr="00E126D9">
        <w:rPr>
          <w:rStyle w:val="FontStyle28"/>
        </w:rPr>
        <w:t xml:space="preserve">В </w:t>
      </w:r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2020</w:t>
      </w:r>
      <w:r w:rsidR="001B6443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F127A5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</w:t>
      </w:r>
      <w:r w:rsidR="000C026C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 </w:t>
      </w:r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2021</w:t>
      </w:r>
      <w:r w:rsidR="001B6443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</w:t>
      </w:r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 плановом периоде 2022</w:t>
      </w:r>
      <w:r w:rsidR="00C17FF7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5E52E8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BF5C6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</w:t>
      </w:r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2023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</w:t>
      </w:r>
      <w:r w:rsidR="00F127A5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</w:t>
      </w:r>
      <w:r w:rsidR="00ED727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</w:t>
      </w:r>
      <w:r w:rsidR="005E52E8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тановленном</w:t>
      </w:r>
      <w:r w:rsidR="00ED727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C17FF7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порядке 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типа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районного(</w:t>
      </w:r>
      <w:proofErr w:type="spellStart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муниципального(</w:t>
      </w:r>
      <w:proofErr w:type="spellStart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казенного(</w:t>
      </w:r>
      <w:proofErr w:type="spellStart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учреждения(</w:t>
      </w:r>
      <w:proofErr w:type="spellStart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ий</w:t>
      </w:r>
      <w:proofErr w:type="spellEnd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при</w:t>
      </w:r>
      <w:r w:rsidR="000C026C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определении объема бюджетных ассигнований по соответствующим расходам 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для расчета принимаются кассовые расходы да</w:t>
      </w:r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нного(</w:t>
      </w:r>
      <w:proofErr w:type="spellStart"/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ых</w:t>
      </w:r>
      <w:proofErr w:type="spellEnd"/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 учреждения(</w:t>
      </w:r>
      <w:proofErr w:type="spellStart"/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ий</w:t>
      </w:r>
      <w:proofErr w:type="spellEnd"/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за 2019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 уменьшенные на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коэффи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циент соотношения доходов от платных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услуг, оказываемых данным(</w:t>
      </w:r>
      <w:proofErr w:type="spellStart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ыми</w:t>
      </w:r>
      <w:proofErr w:type="spellEnd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)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чреждением(</w:t>
      </w:r>
      <w:proofErr w:type="spellStart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ями</w:t>
      </w:r>
      <w:proofErr w:type="spellEnd"/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), и его</w:t>
      </w:r>
      <w:r w:rsidR="000C026C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(их) кассовых</w:t>
      </w:r>
      <w:r w:rsidR="00C01310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0C026C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расходов </w:t>
      </w:r>
      <w:r w:rsidR="00F871E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за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1274F2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2019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="006631F6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год.</w:t>
      </w:r>
    </w:p>
    <w:p w:rsidR="009C0C4C" w:rsidRPr="00E126D9" w:rsidRDefault="00F127A5" w:rsidP="006D5969">
      <w:pPr>
        <w:tabs>
          <w:tab w:val="left" w:pos="993"/>
        </w:tabs>
        <w:spacing w:line="276" w:lineRule="auto"/>
        <w:ind w:left="-284" w:right="-39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  <w:r w:rsidR="009C0C4C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</w:p>
    <w:p w:rsidR="00B16232" w:rsidRPr="00E126D9" w:rsidRDefault="005923F5" w:rsidP="006D5969">
      <w:pPr>
        <w:spacing w:line="276" w:lineRule="auto"/>
        <w:ind w:right="-397"/>
        <w:jc w:val="center"/>
        <w:rPr>
          <w:rStyle w:val="FontStyle27"/>
        </w:rPr>
      </w:pPr>
      <w:r w:rsidRPr="00E126D9">
        <w:rPr>
          <w:rStyle w:val="FontStyle27"/>
        </w:rPr>
        <w:t>2</w:t>
      </w:r>
      <w:r w:rsidR="00EE5920" w:rsidRPr="00E126D9">
        <w:rPr>
          <w:rStyle w:val="FontStyle27"/>
        </w:rPr>
        <w:t xml:space="preserve">. </w:t>
      </w:r>
      <w:r w:rsidR="001E6021" w:rsidRPr="00E126D9">
        <w:rPr>
          <w:rStyle w:val="FontStyle27"/>
          <w:sz w:val="24"/>
          <w:szCs w:val="24"/>
        </w:rPr>
        <w:t>Планирование бюджетных ассигнований бюджета района</w:t>
      </w:r>
    </w:p>
    <w:p w:rsidR="00F127A5" w:rsidRPr="00E126D9" w:rsidRDefault="00F127A5" w:rsidP="006D5969">
      <w:pPr>
        <w:spacing w:line="276" w:lineRule="auto"/>
        <w:ind w:right="-397"/>
        <w:jc w:val="both"/>
        <w:rPr>
          <w:rStyle w:val="FontStyle27"/>
          <w:b w:val="0"/>
          <w:bCs w:val="0"/>
          <w:sz w:val="24"/>
          <w:szCs w:val="24"/>
        </w:rPr>
      </w:pPr>
    </w:p>
    <w:p w:rsidR="00B16232" w:rsidRPr="00E126D9" w:rsidRDefault="00077A08" w:rsidP="006D5969">
      <w:pPr>
        <w:pStyle w:val="Style6"/>
        <w:widowControl/>
        <w:tabs>
          <w:tab w:val="left" w:pos="1134"/>
        </w:tabs>
        <w:ind w:left="-284" w:right="-397" w:firstLine="2"/>
        <w:jc w:val="both"/>
        <w:rPr>
          <w:rStyle w:val="FontStyle28"/>
        </w:rPr>
      </w:pPr>
      <w:r w:rsidRPr="00E126D9">
        <w:rPr>
          <w:rStyle w:val="FontStyle27"/>
        </w:rPr>
        <w:t xml:space="preserve"> </w:t>
      </w:r>
      <w:r w:rsidR="00307ED1" w:rsidRPr="00E126D9">
        <w:rPr>
          <w:rStyle w:val="FontStyle27"/>
        </w:rPr>
        <w:t xml:space="preserve"> </w:t>
      </w:r>
      <w:r w:rsidR="007951B7">
        <w:rPr>
          <w:rStyle w:val="FontStyle27"/>
        </w:rPr>
        <w:t xml:space="preserve"> </w:t>
      </w:r>
      <w:r w:rsidR="005923F5" w:rsidRPr="00E126D9">
        <w:rPr>
          <w:rStyle w:val="FontStyle28"/>
        </w:rPr>
        <w:t>2</w:t>
      </w:r>
      <w:r w:rsidR="00EE5920" w:rsidRPr="00E126D9">
        <w:rPr>
          <w:rStyle w:val="FontStyle28"/>
        </w:rPr>
        <w:t>.</w:t>
      </w:r>
      <w:r w:rsidR="005923F5" w:rsidRPr="00E126D9">
        <w:rPr>
          <w:rStyle w:val="FontStyle28"/>
        </w:rPr>
        <w:t>1</w:t>
      </w:r>
      <w:r w:rsidR="00371DB3" w:rsidRPr="00E126D9">
        <w:rPr>
          <w:rStyle w:val="FontStyle28"/>
        </w:rPr>
        <w:t>.</w:t>
      </w:r>
      <w:r w:rsidR="005923F5" w:rsidRPr="00E126D9">
        <w:rPr>
          <w:rStyle w:val="FontStyle28"/>
        </w:rPr>
        <w:t xml:space="preserve"> </w:t>
      </w:r>
      <w:r w:rsidR="00BD55C4" w:rsidRPr="00E126D9">
        <w:rPr>
          <w:rStyle w:val="FontStyle28"/>
        </w:rPr>
        <w:t>При планировании</w:t>
      </w:r>
      <w:r w:rsidR="00EE5920" w:rsidRPr="00E126D9">
        <w:rPr>
          <w:rStyle w:val="FontStyle28"/>
        </w:rPr>
        <w:t xml:space="preserve"> </w:t>
      </w:r>
      <w:r w:rsidR="002E3DB3" w:rsidRPr="00E126D9">
        <w:rPr>
          <w:rStyle w:val="FontStyle28"/>
        </w:rPr>
        <w:t xml:space="preserve">расчет </w:t>
      </w:r>
      <w:r w:rsidR="00EE5920" w:rsidRPr="00E126D9">
        <w:rPr>
          <w:rStyle w:val="FontStyle28"/>
        </w:rPr>
        <w:t>бюд</w:t>
      </w:r>
      <w:r w:rsidR="005923F5" w:rsidRPr="00E126D9">
        <w:rPr>
          <w:rStyle w:val="FontStyle28"/>
        </w:rPr>
        <w:t>жетных ассигнований</w:t>
      </w:r>
      <w:r w:rsidR="002E3DB3" w:rsidRPr="00E126D9">
        <w:rPr>
          <w:rStyle w:val="FontStyle28"/>
        </w:rPr>
        <w:t xml:space="preserve"> бюджета района</w:t>
      </w:r>
      <w:r w:rsidR="005923F5" w:rsidRPr="00E126D9">
        <w:rPr>
          <w:rStyle w:val="FontStyle28"/>
        </w:rPr>
        <w:t xml:space="preserve"> </w:t>
      </w:r>
      <w:r w:rsidR="00EE5920" w:rsidRPr="00E126D9">
        <w:rPr>
          <w:rStyle w:val="FontStyle28"/>
        </w:rPr>
        <w:t xml:space="preserve"> </w:t>
      </w:r>
      <w:r w:rsidR="002E3DB3" w:rsidRPr="00E126D9">
        <w:rPr>
          <w:rStyle w:val="FontStyle28"/>
        </w:rPr>
        <w:t>осуществляется в порядке согласно приложению.</w:t>
      </w:r>
    </w:p>
    <w:p w:rsidR="00451805" w:rsidRPr="00E126D9" w:rsidRDefault="00371DB3" w:rsidP="006D5969">
      <w:pPr>
        <w:pStyle w:val="Style7"/>
        <w:widowControl/>
        <w:tabs>
          <w:tab w:val="left" w:pos="1134"/>
        </w:tabs>
        <w:spacing w:line="240" w:lineRule="auto"/>
        <w:ind w:left="-284" w:right="-397" w:hanging="426"/>
        <w:rPr>
          <w:rStyle w:val="FontStyle28"/>
        </w:rPr>
      </w:pPr>
      <w:r w:rsidRPr="00E126D9">
        <w:rPr>
          <w:rStyle w:val="FontStyle28"/>
        </w:rPr>
        <w:t xml:space="preserve">    </w:t>
      </w:r>
      <w:r w:rsidR="007951B7">
        <w:rPr>
          <w:rStyle w:val="FontStyle28"/>
        </w:rPr>
        <w:tab/>
        <w:t xml:space="preserve">   </w:t>
      </w:r>
      <w:r w:rsidR="008A0310" w:rsidRPr="00E126D9">
        <w:rPr>
          <w:rStyle w:val="FontStyle28"/>
        </w:rPr>
        <w:t xml:space="preserve">2.2. </w:t>
      </w:r>
      <w:r w:rsidR="002E3DB3" w:rsidRPr="00E126D9">
        <w:rPr>
          <w:rStyle w:val="FontStyle28"/>
        </w:rPr>
        <w:t>Для расчета</w:t>
      </w:r>
      <w:r w:rsidR="008A0310" w:rsidRPr="00E126D9">
        <w:rPr>
          <w:rStyle w:val="FontStyle28"/>
        </w:rPr>
        <w:t xml:space="preserve"> бюджетных ассигнований </w:t>
      </w:r>
      <w:r w:rsidR="002D3F61" w:rsidRPr="00E126D9">
        <w:rPr>
          <w:rStyle w:val="FontStyle28"/>
        </w:rPr>
        <w:t xml:space="preserve">по направлениям расходов </w:t>
      </w:r>
      <w:r w:rsidR="008A0310" w:rsidRPr="00E126D9">
        <w:rPr>
          <w:rStyle w:val="FontStyle28"/>
        </w:rPr>
        <w:t xml:space="preserve">бюджета района </w:t>
      </w:r>
      <w:r w:rsidR="002D3F61" w:rsidRPr="00E126D9">
        <w:rPr>
          <w:rStyle w:val="FontStyle28"/>
        </w:rPr>
        <w:t xml:space="preserve">«Обеспечение деятельности районных муниципальных учреждений» принимаются расходы, </w:t>
      </w:r>
      <w:r w:rsidR="002D3F61" w:rsidRPr="00E126D9">
        <w:rPr>
          <w:rStyle w:val="FontStyle28"/>
        </w:rPr>
        <w:lastRenderedPageBreak/>
        <w:t>отражаемые по коду направления расходов бюджета района 02000«Финансовое обеспечение деятельности районных муниципальных учреждений».</w:t>
      </w:r>
    </w:p>
    <w:p w:rsidR="00B16232" w:rsidRPr="00E126D9" w:rsidRDefault="00451805" w:rsidP="006D5969">
      <w:pPr>
        <w:pStyle w:val="Style7"/>
        <w:widowControl/>
        <w:spacing w:line="240" w:lineRule="auto"/>
        <w:ind w:left="-284" w:right="-397" w:firstLine="0"/>
        <w:rPr>
          <w:rStyle w:val="FontStyle28"/>
        </w:rPr>
      </w:pPr>
      <w:r w:rsidRPr="00E126D9">
        <w:rPr>
          <w:rStyle w:val="FontStyle28"/>
        </w:rPr>
        <w:tab/>
      </w:r>
      <w:proofErr w:type="gramStart"/>
      <w:r w:rsidRPr="00E126D9">
        <w:rPr>
          <w:rStyle w:val="FontStyle28"/>
        </w:rPr>
        <w:t xml:space="preserve">Для расчета </w:t>
      </w:r>
      <w:r w:rsidR="00D05654" w:rsidRPr="00E126D9">
        <w:rPr>
          <w:rStyle w:val="FontStyle28"/>
        </w:rPr>
        <w:t>бюджетных ассигнований по направлению расходов бюджета района «Социальная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обеспечение» принимаются расходы, отражаемые по кодам направления расходов бюджета района 09000 «Выплаты отдельным категориям граждан», 10000 «Обеспечение мер социальной поддержки отдельных категорий граждан», 08000 «Доплаты к пенсиям, дополнительное пенсионное обеспечение».</w:t>
      </w:r>
      <w:r w:rsidR="00464E47" w:rsidRPr="00E126D9">
        <w:rPr>
          <w:rStyle w:val="FontStyle28"/>
        </w:rPr>
        <w:t xml:space="preserve"> </w:t>
      </w:r>
      <w:proofErr w:type="gramEnd"/>
    </w:p>
    <w:p w:rsidR="00181856" w:rsidRPr="00E126D9" w:rsidRDefault="00181856" w:rsidP="006D5969">
      <w:pPr>
        <w:pStyle w:val="Style7"/>
        <w:widowControl/>
        <w:spacing w:line="240" w:lineRule="auto"/>
        <w:ind w:left="-284" w:right="-397" w:hanging="426"/>
        <w:rPr>
          <w:rStyle w:val="FontStyle28"/>
        </w:rPr>
      </w:pPr>
    </w:p>
    <w:p w:rsidR="007951B7" w:rsidRDefault="00735C29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</w:rPr>
        <w:t>3</w:t>
      </w:r>
      <w:r w:rsidR="00181856" w:rsidRPr="00E126D9">
        <w:rPr>
          <w:rStyle w:val="FontStyle27"/>
        </w:rPr>
        <w:t>.</w:t>
      </w:r>
      <w:r w:rsidRPr="00E126D9">
        <w:rPr>
          <w:rStyle w:val="FontStyle27"/>
          <w:sz w:val="24"/>
          <w:szCs w:val="24"/>
        </w:rPr>
        <w:t xml:space="preserve">Особенности планирования бюджетных ассигнований </w:t>
      </w:r>
    </w:p>
    <w:p w:rsidR="00735C29" w:rsidRDefault="00735C29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>по отдельным расходам бюджета района</w:t>
      </w:r>
    </w:p>
    <w:p w:rsidR="007951B7" w:rsidRPr="00E126D9" w:rsidRDefault="007951B7" w:rsidP="006D5969">
      <w:pPr>
        <w:ind w:right="-397"/>
        <w:jc w:val="center"/>
        <w:rPr>
          <w:rStyle w:val="FontStyle27"/>
        </w:rPr>
      </w:pPr>
    </w:p>
    <w:p w:rsidR="00103FBE" w:rsidRPr="00E126D9" w:rsidRDefault="007951B7" w:rsidP="006D5969">
      <w:pPr>
        <w:pStyle w:val="Style7"/>
        <w:widowControl/>
        <w:spacing w:line="240" w:lineRule="auto"/>
        <w:ind w:left="-284" w:right="-340" w:hanging="426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>
        <w:rPr>
          <w:rStyle w:val="FontStyle28"/>
        </w:rPr>
        <w:tab/>
        <w:t xml:space="preserve">    </w:t>
      </w:r>
      <w:r w:rsidR="00181856" w:rsidRPr="00E126D9">
        <w:rPr>
          <w:rStyle w:val="FontStyle28"/>
        </w:rPr>
        <w:t>3.1. В составе расходов бюджета района предусматриваются бюджетные ассигнования</w:t>
      </w:r>
      <w:r w:rsidR="00103FBE" w:rsidRPr="00E126D9">
        <w:rPr>
          <w:rFonts w:ascii="Times New Roman" w:hAnsi="Times New Roman" w:cs="Times New Roman"/>
        </w:rPr>
        <w:t xml:space="preserve"> резервного фонда </w:t>
      </w:r>
      <w:r w:rsidR="00103FBE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proofErr w:type="spellStart"/>
      <w:r w:rsidR="00103FBE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Подосиновского</w:t>
      </w:r>
      <w:proofErr w:type="spellEnd"/>
      <w:r w:rsidR="00103FBE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района на финансовое обеспечение непредвиденных расход</w:t>
      </w:r>
      <w:r w:rsidR="002D3F61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ов, объем которых не может </w:t>
      </w:r>
      <w:r w:rsidR="00103FBE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превышать 3 % общего объема расходов бюджета района.</w:t>
      </w:r>
    </w:p>
    <w:p w:rsidR="00D05FFB" w:rsidRPr="00E126D9" w:rsidRDefault="007951B7" w:rsidP="006D5969">
      <w:pPr>
        <w:ind w:left="-284" w:firstLine="283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>
        <w:rPr>
          <w:rStyle w:val="FontStyle28"/>
        </w:rPr>
        <w:t xml:space="preserve"> </w:t>
      </w:r>
      <w:r w:rsidR="00D05FFB" w:rsidRPr="00E126D9">
        <w:rPr>
          <w:rStyle w:val="FontStyle28"/>
        </w:rPr>
        <w:t>3.2.</w:t>
      </w:r>
      <w:r w:rsidR="00D05FF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proofErr w:type="gramStart"/>
      <w:r w:rsidR="00D05FF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</w:t>
      </w:r>
      <w:r w:rsidR="00F9433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из федерального бюджета (за счет средств Фонда содействия реформированию жилищно-коммунального хозяйства и Фонда развития моного</w:t>
      </w:r>
      <w:r w:rsidR="00BE03FA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родов) и областного бюджета</w:t>
      </w:r>
      <w:r w:rsidR="00F9433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производится исходя из объ</w:t>
      </w:r>
      <w:r w:rsidR="00BE03FA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ема указанных доходов, предоставляемых главными администраторами этих доходов, или установленных проектом </w:t>
      </w:r>
      <w:r w:rsidR="00D05FF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федерального (областного) закона о федеральном  (областном) бюджете (проектами нормативных правовых актов</w:t>
      </w:r>
      <w:proofErr w:type="gramEnd"/>
      <w:r w:rsidR="00D05FF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proofErr w:type="gramStart"/>
      <w:r w:rsidR="00D05FF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Российской Федерации и Кировской области</w:t>
      </w:r>
      <w:r w:rsidR="0012285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соглашениями о предоставлении межбюджетных трансферт</w:t>
      </w:r>
      <w:r w:rsidR="00BE03FA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</w:t>
      </w:r>
      <w:r w:rsidR="0012285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в</w:t>
      </w:r>
      <w:r w:rsidR="00BE03FA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(средств)</w:t>
      </w:r>
      <w:r w:rsidR="00D05FF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), а также с учетом предельного уровня </w:t>
      </w:r>
      <w:proofErr w:type="spellStart"/>
      <w:r w:rsidR="00D05FF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="00D05FFB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 областного бюджета, утверждаемого Правительством Кировской области</w:t>
      </w:r>
      <w:r w:rsidR="0012285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(уровня </w:t>
      </w:r>
      <w:proofErr w:type="spellStart"/>
      <w:r w:rsidR="0012285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софинансирования</w:t>
      </w:r>
      <w:proofErr w:type="spellEnd"/>
      <w:r w:rsidR="0012285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расходного обязательства муниципального образования из областного бюджета, определенного соглашениями о предоставлении межбюджетных трансфертов</w:t>
      </w:r>
      <w:r w:rsidR="00BE03FA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)</w:t>
      </w:r>
      <w:r w:rsidR="0012285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  <w:proofErr w:type="gramEnd"/>
    </w:p>
    <w:p w:rsidR="00D05FFB" w:rsidRPr="00E126D9" w:rsidRDefault="00D05FFB" w:rsidP="006D5969">
      <w:pPr>
        <w:ind w:left="-28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</w:r>
      <w:r w:rsidR="007951B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3.3. </w:t>
      </w:r>
      <w:proofErr w:type="gramStart"/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Объем бюджетных ассигнований на условно утверждае</w:t>
      </w:r>
      <w:r w:rsidR="0017603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мые расходы определяется на 2022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бюджета района (без учета расходов бюджета района, предусмотренных за счет межбюджетных трансфертов из других бюджетов бюджетной системы Российской Федерации, имею</w:t>
      </w:r>
      <w:r w:rsidR="00176034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щих целевое назначение), на 2023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5% общего объема расходов бюджета района (без учета расходов  бюджета района, предусмотренных</w:t>
      </w:r>
      <w:proofErr w:type="gramEnd"/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за счет межбюджетных трансфертов из других бюджетов бюджетной системы Российской Федерации, имеющих целевое назначение).</w:t>
      </w:r>
    </w:p>
    <w:p w:rsidR="00D05FFB" w:rsidRPr="00C52993" w:rsidRDefault="00D05FFB" w:rsidP="006D5969">
      <w:pPr>
        <w:ind w:left="-28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ab/>
      </w:r>
      <w:r w:rsidR="007951B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3.4. В составе расходов бюджета района  могут предусматриваться бюджетные ассигнования </w:t>
      </w:r>
      <w:r w:rsidR="00E348B8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в соответствии с решениями рабочей группы по составлению проекта бюджета на очередной финансовый год и на плановый период, созданной постановлением Администрац</w:t>
      </w:r>
      <w:r w:rsidR="00E126D9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ии </w:t>
      </w:r>
      <w:proofErr w:type="spellStart"/>
      <w:r w:rsidR="00E126D9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Подосиновского</w:t>
      </w:r>
      <w:proofErr w:type="spellEnd"/>
      <w:r w:rsidR="00E126D9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района  от 21.05.2020 № 89</w:t>
      </w:r>
      <w:r w:rsidR="00E348B8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«Об утверждении </w:t>
      </w:r>
      <w:proofErr w:type="gramStart"/>
      <w:r w:rsidR="00E348B8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Порядка составления проекта бюджета </w:t>
      </w:r>
      <w:r w:rsidR="006D596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</w:t>
      </w:r>
      <w:r w:rsidR="00E348B8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района</w:t>
      </w:r>
      <w:proofErr w:type="gramEnd"/>
      <w:r w:rsidR="00E348B8"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на очередной финансовый год и на плановый период».</w:t>
      </w:r>
    </w:p>
    <w:p w:rsidR="00C52993" w:rsidRPr="00C52993" w:rsidRDefault="00353FBD" w:rsidP="00421E5C">
      <w:pPr>
        <w:pStyle w:val="Style7"/>
        <w:widowControl/>
        <w:spacing w:line="240" w:lineRule="auto"/>
        <w:ind w:right="-198" w:firstLine="0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  <w:r w:rsidR="00C30586" w:rsidRPr="007669B2">
        <w:rPr>
          <w:rStyle w:val="FontStyle28"/>
        </w:rPr>
        <w:t xml:space="preserve"> </w:t>
      </w:r>
    </w:p>
    <w:sectPr w:rsidR="00C52993" w:rsidRPr="00C52993" w:rsidSect="006D5969">
      <w:headerReference w:type="even" r:id="rId8"/>
      <w:headerReference w:type="default" r:id="rId9"/>
      <w:pgSz w:w="11905" w:h="16837"/>
      <w:pgMar w:top="284" w:right="706" w:bottom="567" w:left="1134" w:header="720" w:footer="720" w:gutter="34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750" w:rsidRDefault="00003750">
      <w:r>
        <w:separator/>
      </w:r>
    </w:p>
  </w:endnote>
  <w:endnote w:type="continuationSeparator" w:id="1">
    <w:p w:rsidR="00003750" w:rsidRDefault="00003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750" w:rsidRDefault="00003750">
      <w:r>
        <w:separator/>
      </w:r>
    </w:p>
  </w:footnote>
  <w:footnote w:type="continuationSeparator" w:id="1">
    <w:p w:rsidR="00003750" w:rsidRDefault="000037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5F1" w:rsidRDefault="008F7D85">
    <w:pPr>
      <w:pStyle w:val="Style2"/>
      <w:widowControl/>
      <w:ind w:left="4863" w:right="5"/>
      <w:jc w:val="both"/>
      <w:rPr>
        <w:rStyle w:val="FontStyle46"/>
      </w:rPr>
    </w:pPr>
    <w:r>
      <w:rPr>
        <w:rStyle w:val="FontStyle46"/>
      </w:rPr>
      <w:fldChar w:fldCharType="begin"/>
    </w:r>
    <w:r w:rsidR="00DF75F1">
      <w:rPr>
        <w:rStyle w:val="FontStyle46"/>
      </w:rPr>
      <w:instrText>PAGE</w:instrText>
    </w:r>
    <w:r>
      <w:rPr>
        <w:rStyle w:val="FontStyle46"/>
      </w:rPr>
      <w:fldChar w:fldCharType="separate"/>
    </w:r>
    <w:r w:rsidR="006D5969">
      <w:rPr>
        <w:rStyle w:val="FontStyle46"/>
        <w:noProof/>
      </w:rPr>
      <w:t>2</w:t>
    </w:r>
    <w:r>
      <w:rPr>
        <w:rStyle w:val="FontStyle4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5F1" w:rsidRDefault="00DF75F1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37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964E7"/>
    <w:rsid w:val="000A0F94"/>
    <w:rsid w:val="000C026C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103FBE"/>
    <w:rsid w:val="00107610"/>
    <w:rsid w:val="00111A8A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75CE1"/>
    <w:rsid w:val="00176034"/>
    <w:rsid w:val="00181856"/>
    <w:rsid w:val="0018659F"/>
    <w:rsid w:val="001B6443"/>
    <w:rsid w:val="001C617B"/>
    <w:rsid w:val="001D139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10FC5"/>
    <w:rsid w:val="00216F31"/>
    <w:rsid w:val="00220F4D"/>
    <w:rsid w:val="00221002"/>
    <w:rsid w:val="00222120"/>
    <w:rsid w:val="00235684"/>
    <w:rsid w:val="00236F36"/>
    <w:rsid w:val="002416EE"/>
    <w:rsid w:val="00251267"/>
    <w:rsid w:val="002542E7"/>
    <w:rsid w:val="00260B95"/>
    <w:rsid w:val="002702D6"/>
    <w:rsid w:val="002734C3"/>
    <w:rsid w:val="00274517"/>
    <w:rsid w:val="00275D2C"/>
    <w:rsid w:val="00284472"/>
    <w:rsid w:val="0028782E"/>
    <w:rsid w:val="00292076"/>
    <w:rsid w:val="00294F23"/>
    <w:rsid w:val="002A46D4"/>
    <w:rsid w:val="002A7DC1"/>
    <w:rsid w:val="002B60AE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5FB8"/>
    <w:rsid w:val="00307ED1"/>
    <w:rsid w:val="00307FF7"/>
    <w:rsid w:val="00325C7B"/>
    <w:rsid w:val="00330AEC"/>
    <w:rsid w:val="00335354"/>
    <w:rsid w:val="00343FD0"/>
    <w:rsid w:val="00344C0A"/>
    <w:rsid w:val="00351430"/>
    <w:rsid w:val="00353FBD"/>
    <w:rsid w:val="00354842"/>
    <w:rsid w:val="00366086"/>
    <w:rsid w:val="003664FD"/>
    <w:rsid w:val="00370861"/>
    <w:rsid w:val="00371DB3"/>
    <w:rsid w:val="003773CD"/>
    <w:rsid w:val="00385F58"/>
    <w:rsid w:val="00391193"/>
    <w:rsid w:val="003B10CF"/>
    <w:rsid w:val="003B7786"/>
    <w:rsid w:val="003C3C8E"/>
    <w:rsid w:val="003D3C30"/>
    <w:rsid w:val="003E1349"/>
    <w:rsid w:val="003E2F1F"/>
    <w:rsid w:val="003F1B87"/>
    <w:rsid w:val="00402064"/>
    <w:rsid w:val="0040556D"/>
    <w:rsid w:val="0041062A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1E2E"/>
    <w:rsid w:val="0046471F"/>
    <w:rsid w:val="00464E47"/>
    <w:rsid w:val="00470F29"/>
    <w:rsid w:val="0047227D"/>
    <w:rsid w:val="00472D64"/>
    <w:rsid w:val="00475421"/>
    <w:rsid w:val="004762D2"/>
    <w:rsid w:val="004763A5"/>
    <w:rsid w:val="00476E8A"/>
    <w:rsid w:val="00482390"/>
    <w:rsid w:val="004823FA"/>
    <w:rsid w:val="00492FB6"/>
    <w:rsid w:val="004931CE"/>
    <w:rsid w:val="004A0500"/>
    <w:rsid w:val="004A37B7"/>
    <w:rsid w:val="004A4ECA"/>
    <w:rsid w:val="004B17DB"/>
    <w:rsid w:val="004B55D9"/>
    <w:rsid w:val="004B6013"/>
    <w:rsid w:val="004C02F2"/>
    <w:rsid w:val="004C2EC0"/>
    <w:rsid w:val="004C4F3C"/>
    <w:rsid w:val="004C61D1"/>
    <w:rsid w:val="004D17B1"/>
    <w:rsid w:val="004D24F2"/>
    <w:rsid w:val="004D2AEA"/>
    <w:rsid w:val="004E2CC0"/>
    <w:rsid w:val="004E7DD5"/>
    <w:rsid w:val="004F4B2C"/>
    <w:rsid w:val="004F619C"/>
    <w:rsid w:val="00504004"/>
    <w:rsid w:val="005142FB"/>
    <w:rsid w:val="005150B3"/>
    <w:rsid w:val="00523F2A"/>
    <w:rsid w:val="005261A0"/>
    <w:rsid w:val="00532A5B"/>
    <w:rsid w:val="00534360"/>
    <w:rsid w:val="00541D3F"/>
    <w:rsid w:val="0054425E"/>
    <w:rsid w:val="00546DD5"/>
    <w:rsid w:val="00556DD7"/>
    <w:rsid w:val="00560229"/>
    <w:rsid w:val="00564787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2CBF"/>
    <w:rsid w:val="005D6B53"/>
    <w:rsid w:val="005E52E8"/>
    <w:rsid w:val="005F2FE3"/>
    <w:rsid w:val="005F30ED"/>
    <w:rsid w:val="006109E1"/>
    <w:rsid w:val="0061439F"/>
    <w:rsid w:val="00630802"/>
    <w:rsid w:val="00633B26"/>
    <w:rsid w:val="006414E1"/>
    <w:rsid w:val="00641F6C"/>
    <w:rsid w:val="0064357F"/>
    <w:rsid w:val="006604D6"/>
    <w:rsid w:val="006631F6"/>
    <w:rsid w:val="006641FA"/>
    <w:rsid w:val="00676D55"/>
    <w:rsid w:val="00677EB3"/>
    <w:rsid w:val="006805DE"/>
    <w:rsid w:val="00681234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5969"/>
    <w:rsid w:val="006D68D3"/>
    <w:rsid w:val="006D7757"/>
    <w:rsid w:val="006E254A"/>
    <w:rsid w:val="006E428A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501F"/>
    <w:rsid w:val="00735C29"/>
    <w:rsid w:val="0073613A"/>
    <w:rsid w:val="0073688E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51B7"/>
    <w:rsid w:val="00796D88"/>
    <w:rsid w:val="007A1D7E"/>
    <w:rsid w:val="007B1363"/>
    <w:rsid w:val="007B6630"/>
    <w:rsid w:val="007C036A"/>
    <w:rsid w:val="007C1F39"/>
    <w:rsid w:val="007D5A87"/>
    <w:rsid w:val="007E19C6"/>
    <w:rsid w:val="007F0058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1FA"/>
    <w:rsid w:val="008506C4"/>
    <w:rsid w:val="00850DDB"/>
    <w:rsid w:val="00854B76"/>
    <w:rsid w:val="0086615F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8F7D85"/>
    <w:rsid w:val="0091061D"/>
    <w:rsid w:val="0091530F"/>
    <w:rsid w:val="0091575D"/>
    <w:rsid w:val="009165EA"/>
    <w:rsid w:val="00917365"/>
    <w:rsid w:val="00922E9E"/>
    <w:rsid w:val="00923FFC"/>
    <w:rsid w:val="00932E3D"/>
    <w:rsid w:val="0093422B"/>
    <w:rsid w:val="00937BF0"/>
    <w:rsid w:val="009409DA"/>
    <w:rsid w:val="00941999"/>
    <w:rsid w:val="00942A64"/>
    <w:rsid w:val="0095249D"/>
    <w:rsid w:val="00954B03"/>
    <w:rsid w:val="009551D1"/>
    <w:rsid w:val="00960DEF"/>
    <w:rsid w:val="0096226C"/>
    <w:rsid w:val="00964BB6"/>
    <w:rsid w:val="009661EB"/>
    <w:rsid w:val="009664A8"/>
    <w:rsid w:val="00966AA6"/>
    <w:rsid w:val="009801D5"/>
    <w:rsid w:val="0098706E"/>
    <w:rsid w:val="00993900"/>
    <w:rsid w:val="009946EE"/>
    <w:rsid w:val="0099712F"/>
    <w:rsid w:val="009A3657"/>
    <w:rsid w:val="009A75EE"/>
    <w:rsid w:val="009B0CD6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A07AFF"/>
    <w:rsid w:val="00A13F8F"/>
    <w:rsid w:val="00A16878"/>
    <w:rsid w:val="00A20FB7"/>
    <w:rsid w:val="00A21744"/>
    <w:rsid w:val="00A270F4"/>
    <w:rsid w:val="00A30C75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A508E"/>
    <w:rsid w:val="00AC2D68"/>
    <w:rsid w:val="00AC3150"/>
    <w:rsid w:val="00AD2A36"/>
    <w:rsid w:val="00AD407D"/>
    <w:rsid w:val="00AD44CF"/>
    <w:rsid w:val="00AF0794"/>
    <w:rsid w:val="00AF0BFB"/>
    <w:rsid w:val="00B05927"/>
    <w:rsid w:val="00B1168A"/>
    <w:rsid w:val="00B15C7B"/>
    <w:rsid w:val="00B16232"/>
    <w:rsid w:val="00B21351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70F3"/>
    <w:rsid w:val="00B81300"/>
    <w:rsid w:val="00B83114"/>
    <w:rsid w:val="00B85D44"/>
    <w:rsid w:val="00B87F25"/>
    <w:rsid w:val="00BA73BB"/>
    <w:rsid w:val="00BB214F"/>
    <w:rsid w:val="00BB6017"/>
    <w:rsid w:val="00BB648C"/>
    <w:rsid w:val="00BC715D"/>
    <w:rsid w:val="00BD55C4"/>
    <w:rsid w:val="00BD74AF"/>
    <w:rsid w:val="00BE03FA"/>
    <w:rsid w:val="00BE30E0"/>
    <w:rsid w:val="00BE4805"/>
    <w:rsid w:val="00BE6BEE"/>
    <w:rsid w:val="00BE6EFF"/>
    <w:rsid w:val="00BF4708"/>
    <w:rsid w:val="00BF5C64"/>
    <w:rsid w:val="00C01310"/>
    <w:rsid w:val="00C041FD"/>
    <w:rsid w:val="00C04282"/>
    <w:rsid w:val="00C04FC8"/>
    <w:rsid w:val="00C17742"/>
    <w:rsid w:val="00C17FF7"/>
    <w:rsid w:val="00C21789"/>
    <w:rsid w:val="00C25AA5"/>
    <w:rsid w:val="00C30586"/>
    <w:rsid w:val="00C37C71"/>
    <w:rsid w:val="00C44A06"/>
    <w:rsid w:val="00C52993"/>
    <w:rsid w:val="00C53922"/>
    <w:rsid w:val="00C56009"/>
    <w:rsid w:val="00C66BBE"/>
    <w:rsid w:val="00C74E99"/>
    <w:rsid w:val="00C75FC2"/>
    <w:rsid w:val="00C83BFC"/>
    <w:rsid w:val="00C943AF"/>
    <w:rsid w:val="00CD26AF"/>
    <w:rsid w:val="00CF3ACB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39C4"/>
    <w:rsid w:val="00DB6219"/>
    <w:rsid w:val="00DC2590"/>
    <w:rsid w:val="00DC3528"/>
    <w:rsid w:val="00DD4E83"/>
    <w:rsid w:val="00DD68BC"/>
    <w:rsid w:val="00DE1AA0"/>
    <w:rsid w:val="00DE7D36"/>
    <w:rsid w:val="00DF1830"/>
    <w:rsid w:val="00DF3A65"/>
    <w:rsid w:val="00DF75F1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83869"/>
    <w:rsid w:val="00E90E8F"/>
    <w:rsid w:val="00E929A0"/>
    <w:rsid w:val="00EA7566"/>
    <w:rsid w:val="00EB0AB8"/>
    <w:rsid w:val="00EB1766"/>
    <w:rsid w:val="00EB4940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725C"/>
    <w:rsid w:val="00F05F1B"/>
    <w:rsid w:val="00F127A5"/>
    <w:rsid w:val="00F135C8"/>
    <w:rsid w:val="00F1398C"/>
    <w:rsid w:val="00F146AB"/>
    <w:rsid w:val="00F17887"/>
    <w:rsid w:val="00F2275B"/>
    <w:rsid w:val="00F278B8"/>
    <w:rsid w:val="00F34E8E"/>
    <w:rsid w:val="00F358E3"/>
    <w:rsid w:val="00F37CE3"/>
    <w:rsid w:val="00F41BB2"/>
    <w:rsid w:val="00F42443"/>
    <w:rsid w:val="00F50A65"/>
    <w:rsid w:val="00F56DB6"/>
    <w:rsid w:val="00F64C75"/>
    <w:rsid w:val="00F66ED3"/>
    <w:rsid w:val="00F8124E"/>
    <w:rsid w:val="00F8344F"/>
    <w:rsid w:val="00F834A1"/>
    <w:rsid w:val="00F84BBA"/>
    <w:rsid w:val="00F871E6"/>
    <w:rsid w:val="00F9433B"/>
    <w:rsid w:val="00F959C8"/>
    <w:rsid w:val="00FA3E2A"/>
    <w:rsid w:val="00FB1BDA"/>
    <w:rsid w:val="00FB4967"/>
    <w:rsid w:val="00FF0742"/>
    <w:rsid w:val="00FF2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ndar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color w:val="808080"/>
    </w:rPr>
  </w:style>
  <w:style w:type="paragraph" w:styleId="a6">
    <w:name w:val="No Spacing"/>
    <w:uiPriority w:val="1"/>
    <w:qFormat/>
    <w:rsid w:val="00015B9E"/>
    <w:pPr>
      <w:widowControl w:val="0"/>
      <w:autoSpaceDE w:val="0"/>
      <w:autoSpaceDN w:val="0"/>
      <w:adjustRightInd w:val="0"/>
      <w:spacing w:after="0" w:line="240" w:lineRule="auto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56D"/>
    <w:rPr>
      <w:rFonts w:hAnsi="Candara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 w:cs="Times New Roman"/>
    </w:rPr>
  </w:style>
  <w:style w:type="character" w:styleId="a9">
    <w:name w:val="Hyperlink"/>
    <w:rsid w:val="004B6013"/>
    <w:rPr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 w:cs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BA857-0529-4876-B78E-C6FDFDB8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747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Галя</cp:lastModifiedBy>
  <cp:revision>4</cp:revision>
  <cp:lastPrinted>2017-08-18T06:28:00Z</cp:lastPrinted>
  <dcterms:created xsi:type="dcterms:W3CDTF">2020-08-13T12:29:00Z</dcterms:created>
  <dcterms:modified xsi:type="dcterms:W3CDTF">2020-08-17T06:40:00Z</dcterms:modified>
</cp:coreProperties>
</file>