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934"/>
      </w:tblGrid>
      <w:tr w:rsidR="006763E5" w:rsidRPr="006763E5" w:rsidTr="006763E5">
        <w:trPr>
          <w:trHeight w:val="1550"/>
        </w:trPr>
        <w:tc>
          <w:tcPr>
            <w:tcW w:w="5529" w:type="dxa"/>
          </w:tcPr>
          <w:p w:rsidR="006763E5" w:rsidRPr="006763E5" w:rsidRDefault="006763E5" w:rsidP="006763E5">
            <w:pPr>
              <w:widowControl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4" w:type="dxa"/>
          </w:tcPr>
          <w:p w:rsidR="006763E5" w:rsidRPr="006763E5" w:rsidRDefault="006763E5" w:rsidP="006763E5">
            <w:pPr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2</w:t>
            </w:r>
          </w:p>
          <w:p w:rsidR="006763E5" w:rsidRDefault="006763E5" w:rsidP="006763E5">
            <w:pPr>
              <w:widowControl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6763E5">
              <w:rPr>
                <w:rFonts w:ascii="Times New Roman" w:hAnsi="Times New Roman" w:cs="Times New Roman"/>
                <w:b/>
                <w:bCs/>
              </w:rPr>
              <w:t xml:space="preserve">УТВЕРЖДЕН </w:t>
            </w:r>
          </w:p>
          <w:p w:rsidR="006763E5" w:rsidRPr="006763E5" w:rsidRDefault="006763E5" w:rsidP="006763E5">
            <w:pPr>
              <w:widowControl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6763E5">
              <w:rPr>
                <w:rFonts w:ascii="Times New Roman" w:eastAsia="Times New Roman" w:hAnsi="Times New Roman" w:cs="Times New Roman"/>
                <w:bCs/>
              </w:rPr>
              <w:t xml:space="preserve">Постановлением </w:t>
            </w:r>
          </w:p>
          <w:p w:rsidR="006763E5" w:rsidRPr="006763E5" w:rsidRDefault="006763E5" w:rsidP="006763E5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6763E5">
              <w:rPr>
                <w:rFonts w:ascii="Times New Roman" w:eastAsia="Times New Roman" w:hAnsi="Times New Roman" w:cs="Times New Roman"/>
                <w:bCs/>
              </w:rPr>
              <w:t xml:space="preserve">Администрации </w:t>
            </w:r>
            <w:proofErr w:type="spellStart"/>
            <w:r w:rsidRPr="006763E5">
              <w:rPr>
                <w:rFonts w:ascii="Times New Roman" w:eastAsia="Times New Roman" w:hAnsi="Times New Roman" w:cs="Times New Roman"/>
                <w:bCs/>
              </w:rPr>
              <w:t>Пинюгского</w:t>
            </w:r>
            <w:proofErr w:type="spellEnd"/>
            <w:r w:rsidRPr="006763E5">
              <w:rPr>
                <w:rFonts w:ascii="Times New Roman" w:eastAsia="Times New Roman" w:hAnsi="Times New Roman" w:cs="Times New Roman"/>
                <w:bCs/>
              </w:rPr>
              <w:t xml:space="preserve"> городского поселения</w:t>
            </w:r>
          </w:p>
          <w:p w:rsidR="006763E5" w:rsidRPr="006763E5" w:rsidRDefault="00AC4476" w:rsidP="006763E5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Cs/>
                <w:i/>
                <w:iCs/>
                <w:spacing w:val="-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от 22.08.2023 № 44</w:t>
            </w:r>
            <w:r w:rsidR="006763E5" w:rsidRPr="006763E5">
              <w:rPr>
                <w:rFonts w:ascii="Times New Roman" w:eastAsia="Times New Roman" w:hAnsi="Times New Roman" w:cs="Times New Roman"/>
                <w:bCs/>
              </w:rPr>
              <w:t>/1</w:t>
            </w:r>
          </w:p>
        </w:tc>
      </w:tr>
    </w:tbl>
    <w:p w:rsidR="00210FC5" w:rsidRPr="00FF63ED" w:rsidRDefault="00854B76" w:rsidP="003A7777">
      <w:pPr>
        <w:pStyle w:val="Style11"/>
        <w:widowControl/>
        <w:spacing w:before="182"/>
        <w:ind w:firstLine="567"/>
        <w:jc w:val="center"/>
        <w:rPr>
          <w:rStyle w:val="FontStyle50"/>
          <w:b/>
          <w:sz w:val="28"/>
          <w:szCs w:val="28"/>
        </w:rPr>
      </w:pPr>
      <w:r w:rsidRPr="00FF63ED">
        <w:rPr>
          <w:rStyle w:val="FontStyle50"/>
          <w:b/>
          <w:sz w:val="28"/>
          <w:szCs w:val="28"/>
        </w:rPr>
        <w:t>Методик</w:t>
      </w:r>
      <w:r w:rsidR="00210FC5" w:rsidRPr="00FF63ED">
        <w:rPr>
          <w:rStyle w:val="FontStyle50"/>
          <w:b/>
          <w:sz w:val="28"/>
          <w:szCs w:val="28"/>
        </w:rPr>
        <w:t>а</w:t>
      </w:r>
    </w:p>
    <w:p w:rsidR="00210FC5" w:rsidRPr="00FF63ED" w:rsidRDefault="00EF725C" w:rsidP="003A7777">
      <w:pPr>
        <w:pStyle w:val="Style12"/>
        <w:widowControl/>
        <w:spacing w:before="10"/>
        <w:ind w:firstLine="567"/>
        <w:jc w:val="center"/>
        <w:rPr>
          <w:rStyle w:val="FontStyle27"/>
          <w:sz w:val="24"/>
          <w:szCs w:val="24"/>
        </w:rPr>
      </w:pPr>
      <w:r w:rsidRPr="00FF63ED">
        <w:rPr>
          <w:rStyle w:val="FontStyle27"/>
          <w:sz w:val="24"/>
          <w:szCs w:val="24"/>
        </w:rPr>
        <w:t xml:space="preserve">планирования бюджетных ассигнований бюджета </w:t>
      </w:r>
      <w:proofErr w:type="spellStart"/>
      <w:r w:rsidR="006763E5">
        <w:rPr>
          <w:rStyle w:val="FontStyle27"/>
          <w:sz w:val="24"/>
          <w:szCs w:val="24"/>
        </w:rPr>
        <w:t>Пинюгского</w:t>
      </w:r>
      <w:proofErr w:type="spellEnd"/>
      <w:r w:rsidR="006763E5">
        <w:rPr>
          <w:rStyle w:val="FontStyle27"/>
          <w:sz w:val="24"/>
          <w:szCs w:val="24"/>
        </w:rPr>
        <w:t xml:space="preserve"> городского поселения</w:t>
      </w:r>
    </w:p>
    <w:p w:rsidR="00EF725C" w:rsidRPr="00FF63ED" w:rsidRDefault="00DB1238" w:rsidP="003A7777">
      <w:pPr>
        <w:pStyle w:val="Style12"/>
        <w:widowControl/>
        <w:spacing w:before="10"/>
        <w:ind w:firstLine="567"/>
        <w:jc w:val="center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на</w:t>
      </w:r>
      <w:r w:rsidR="00165307">
        <w:rPr>
          <w:rStyle w:val="FontStyle27"/>
          <w:sz w:val="24"/>
          <w:szCs w:val="24"/>
        </w:rPr>
        <w:t xml:space="preserve"> </w:t>
      </w:r>
      <w:r w:rsidR="00AC4476">
        <w:rPr>
          <w:rStyle w:val="FontStyle27"/>
          <w:sz w:val="24"/>
          <w:szCs w:val="24"/>
        </w:rPr>
        <w:t>2024 год и на плановый период 2025 и 2026</w:t>
      </w:r>
      <w:r w:rsidR="00EF725C" w:rsidRPr="00FF63ED">
        <w:rPr>
          <w:rStyle w:val="FontStyle27"/>
          <w:sz w:val="24"/>
          <w:szCs w:val="24"/>
        </w:rPr>
        <w:t xml:space="preserve"> годов</w:t>
      </w:r>
    </w:p>
    <w:p w:rsidR="00EF725C" w:rsidRPr="00FF63ED" w:rsidRDefault="00EF725C" w:rsidP="003A7777">
      <w:pPr>
        <w:pStyle w:val="Style12"/>
        <w:widowControl/>
        <w:spacing w:before="10"/>
        <w:ind w:firstLine="567"/>
        <w:jc w:val="center"/>
        <w:rPr>
          <w:rStyle w:val="FontStyle50"/>
          <w:b/>
          <w:sz w:val="24"/>
          <w:szCs w:val="24"/>
        </w:rPr>
      </w:pPr>
    </w:p>
    <w:p w:rsidR="004C4F3C" w:rsidRPr="00FF63ED" w:rsidRDefault="00EE5920" w:rsidP="003A7777">
      <w:pPr>
        <w:pStyle w:val="Style12"/>
        <w:widowControl/>
        <w:tabs>
          <w:tab w:val="left" w:pos="709"/>
        </w:tabs>
        <w:spacing w:before="10"/>
        <w:ind w:firstLine="567"/>
        <w:rPr>
          <w:rStyle w:val="FontStyle27"/>
          <w:bCs w:val="0"/>
          <w:smallCaps/>
          <w:sz w:val="24"/>
          <w:szCs w:val="24"/>
        </w:rPr>
      </w:pPr>
      <w:r w:rsidRPr="00FF63ED">
        <w:rPr>
          <w:rStyle w:val="FontStyle27"/>
          <w:sz w:val="24"/>
          <w:szCs w:val="24"/>
        </w:rPr>
        <w:t>I. Общие положения</w:t>
      </w:r>
    </w:p>
    <w:p w:rsidR="00FB4967" w:rsidRPr="003F418D" w:rsidRDefault="006E2512" w:rsidP="007A6F85">
      <w:pPr>
        <w:pStyle w:val="aa"/>
        <w:numPr>
          <w:ilvl w:val="1"/>
          <w:numId w:val="7"/>
        </w:numPr>
        <w:ind w:left="0" w:firstLine="567"/>
        <w:jc w:val="both"/>
        <w:rPr>
          <w:rStyle w:val="FontStyle28"/>
        </w:rPr>
      </w:pPr>
      <w:proofErr w:type="gramStart"/>
      <w:r>
        <w:rPr>
          <w:rStyle w:val="FontStyle28"/>
        </w:rPr>
        <w:t>Н</w:t>
      </w:r>
      <w:r w:rsidR="00EE5920" w:rsidRPr="003F418D">
        <w:rPr>
          <w:rStyle w:val="FontStyle28"/>
        </w:rPr>
        <w:t>астоящая Методика планирования б</w:t>
      </w:r>
      <w:r w:rsidR="00532A5B" w:rsidRPr="003F418D">
        <w:rPr>
          <w:rStyle w:val="FontStyle28"/>
        </w:rPr>
        <w:t>юджетных ассигнований</w:t>
      </w:r>
      <w:r w:rsidR="00532A5B" w:rsidRPr="003F418D">
        <w:rPr>
          <w:rStyle w:val="FontStyle28"/>
        </w:rPr>
        <w:br/>
      </w:r>
      <w:r w:rsidR="00EE5920" w:rsidRPr="003F418D">
        <w:rPr>
          <w:rStyle w:val="FontStyle28"/>
        </w:rPr>
        <w:t>бюджета</w:t>
      </w:r>
      <w:r w:rsidR="00532A5B" w:rsidRPr="003F418D">
        <w:rPr>
          <w:rStyle w:val="FontStyle28"/>
        </w:rPr>
        <w:t xml:space="preserve">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165307">
        <w:rPr>
          <w:rStyle w:val="FontStyle28"/>
        </w:rPr>
        <w:t xml:space="preserve"> </w:t>
      </w:r>
      <w:r w:rsidR="00AC4476">
        <w:rPr>
          <w:rStyle w:val="FontStyle28"/>
        </w:rPr>
        <w:t>на 2024 год и на плановый период 2025 и 2026</w:t>
      </w:r>
      <w:r w:rsidR="00EF725C" w:rsidRPr="003F418D">
        <w:rPr>
          <w:rStyle w:val="FontStyle28"/>
        </w:rPr>
        <w:t xml:space="preserve"> годов </w:t>
      </w:r>
      <w:r w:rsidR="00EE5920" w:rsidRPr="003F418D">
        <w:rPr>
          <w:rStyle w:val="FontStyle28"/>
        </w:rPr>
        <w:t xml:space="preserve">(далее </w:t>
      </w:r>
      <w:r>
        <w:rPr>
          <w:rStyle w:val="FontStyle28"/>
        </w:rPr>
        <w:t xml:space="preserve">– </w:t>
      </w:r>
      <w:r w:rsidR="00EE5920" w:rsidRPr="003F418D">
        <w:rPr>
          <w:rStyle w:val="FontStyle28"/>
        </w:rPr>
        <w:t xml:space="preserve"> Методика) разработана</w:t>
      </w:r>
      <w:r w:rsidR="00FB4967" w:rsidRPr="003F418D">
        <w:rPr>
          <w:rStyle w:val="FontStyle28"/>
        </w:rPr>
        <w:t xml:space="preserve"> в целях составлени</w:t>
      </w:r>
      <w:r w:rsidR="00472D64" w:rsidRPr="003F418D">
        <w:rPr>
          <w:rStyle w:val="FontStyle28"/>
        </w:rPr>
        <w:t xml:space="preserve">я </w:t>
      </w:r>
      <w:r w:rsidR="00DB1238" w:rsidRPr="003F418D">
        <w:rPr>
          <w:rStyle w:val="FontStyle28"/>
        </w:rPr>
        <w:t xml:space="preserve">проекта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AC4476">
        <w:rPr>
          <w:rStyle w:val="FontStyle28"/>
        </w:rPr>
        <w:t xml:space="preserve"> на 2024</w:t>
      </w:r>
      <w:r w:rsidR="00FB4967" w:rsidRPr="003F418D">
        <w:rPr>
          <w:rStyle w:val="FontStyle28"/>
        </w:rPr>
        <w:t xml:space="preserve"> год и </w:t>
      </w:r>
      <w:r w:rsidR="00EF725C" w:rsidRPr="003F418D">
        <w:rPr>
          <w:rStyle w:val="FontStyle28"/>
        </w:rPr>
        <w:t>на плановый период 202</w:t>
      </w:r>
      <w:r w:rsidR="00AC4476">
        <w:rPr>
          <w:rStyle w:val="FontStyle28"/>
        </w:rPr>
        <w:t>5 и 2026</w:t>
      </w:r>
      <w:r w:rsidR="00F56DB6" w:rsidRPr="003F418D">
        <w:rPr>
          <w:rStyle w:val="FontStyle28"/>
        </w:rPr>
        <w:t xml:space="preserve"> годов и </w:t>
      </w:r>
      <w:r w:rsidR="00FB4967" w:rsidRPr="003F418D">
        <w:rPr>
          <w:rStyle w:val="FontStyle28"/>
        </w:rPr>
        <w:t xml:space="preserve">определяет порядок расчета бюджетных ассигнований главными распорядителями средств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FB4967" w:rsidRPr="003F418D">
        <w:rPr>
          <w:rStyle w:val="FontStyle28"/>
        </w:rPr>
        <w:t xml:space="preserve"> (далее </w:t>
      </w:r>
      <w:r>
        <w:rPr>
          <w:rStyle w:val="FontStyle28"/>
        </w:rPr>
        <w:t xml:space="preserve">– </w:t>
      </w:r>
      <w:r w:rsidR="00FB4967" w:rsidRPr="003F418D">
        <w:rPr>
          <w:rStyle w:val="FontStyle28"/>
        </w:rPr>
        <w:t>ГРБС) при планировании соответствующих</w:t>
      </w:r>
      <w:proofErr w:type="gramEnd"/>
      <w:r w:rsidR="00FB4967" w:rsidRPr="003F418D">
        <w:rPr>
          <w:rStyle w:val="FontStyle28"/>
        </w:rPr>
        <w:t xml:space="preserve"> расходов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AC4476">
        <w:rPr>
          <w:rStyle w:val="FontStyle28"/>
        </w:rPr>
        <w:t xml:space="preserve"> на 2024</w:t>
      </w:r>
      <w:r w:rsidR="00FB4967" w:rsidRPr="003F418D">
        <w:rPr>
          <w:rStyle w:val="FontStyle28"/>
        </w:rPr>
        <w:t xml:space="preserve"> год</w:t>
      </w:r>
      <w:r w:rsidR="00165307">
        <w:rPr>
          <w:rStyle w:val="FontStyle28"/>
        </w:rPr>
        <w:t xml:space="preserve"> </w:t>
      </w:r>
      <w:r w:rsidR="00AC4476">
        <w:rPr>
          <w:rStyle w:val="FontStyle28"/>
        </w:rPr>
        <w:t>и на плановый период 2025 и 2026</w:t>
      </w:r>
      <w:r w:rsidR="00E224A7" w:rsidRPr="003F418D">
        <w:rPr>
          <w:rStyle w:val="FontStyle28"/>
        </w:rPr>
        <w:t xml:space="preserve"> годов</w:t>
      </w:r>
      <w:r w:rsidR="00FB4967" w:rsidRPr="003F418D">
        <w:rPr>
          <w:rStyle w:val="FontStyle28"/>
        </w:rPr>
        <w:t>.</w:t>
      </w:r>
    </w:p>
    <w:p w:rsidR="004C4F3C" w:rsidRPr="003F418D" w:rsidRDefault="00EE5920" w:rsidP="007A6F85">
      <w:pPr>
        <w:pStyle w:val="aa"/>
        <w:numPr>
          <w:ilvl w:val="1"/>
          <w:numId w:val="7"/>
        </w:numPr>
        <w:ind w:left="0" w:firstLine="567"/>
        <w:jc w:val="both"/>
        <w:rPr>
          <w:rStyle w:val="FontStyle28"/>
        </w:rPr>
      </w:pPr>
      <w:proofErr w:type="gramStart"/>
      <w:r w:rsidRPr="003F418D">
        <w:rPr>
          <w:rStyle w:val="FontStyle28"/>
        </w:rPr>
        <w:t>Планирование бюджетных ассигнований бюджета</w:t>
      </w:r>
      <w:r w:rsidR="00532A5B" w:rsidRPr="003F418D">
        <w:rPr>
          <w:rStyle w:val="FontStyle28"/>
        </w:rPr>
        <w:t xml:space="preserve">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Pr="003F418D">
        <w:rPr>
          <w:rStyle w:val="FontStyle28"/>
        </w:rPr>
        <w:t xml:space="preserve"> (далее </w:t>
      </w:r>
      <w:r w:rsidR="006E2512">
        <w:rPr>
          <w:rStyle w:val="FontStyle28"/>
        </w:rPr>
        <w:t xml:space="preserve">– </w:t>
      </w:r>
      <w:r w:rsidRPr="003F418D">
        <w:rPr>
          <w:rStyle w:val="FontStyle28"/>
        </w:rPr>
        <w:t>бюджетные ассигнования) осуществляется в соответствии с расходными</w:t>
      </w:r>
      <w:r w:rsidR="00165307">
        <w:rPr>
          <w:rStyle w:val="FontStyle28"/>
        </w:rPr>
        <w:t xml:space="preserve"> </w:t>
      </w:r>
      <w:r w:rsidRPr="003F418D">
        <w:rPr>
          <w:rStyle w:val="FontStyle28"/>
        </w:rPr>
        <w:t>обязательствами, установленными федеральным</w:t>
      </w:r>
      <w:r w:rsidR="00FB4967" w:rsidRPr="003F418D">
        <w:rPr>
          <w:rStyle w:val="FontStyle28"/>
        </w:rPr>
        <w:t>и законами</w:t>
      </w:r>
      <w:r w:rsidR="0058628B" w:rsidRPr="003F418D">
        <w:rPr>
          <w:rStyle w:val="FontStyle28"/>
        </w:rPr>
        <w:t xml:space="preserve">, </w:t>
      </w:r>
      <w:r w:rsidRPr="003F418D">
        <w:rPr>
          <w:rStyle w:val="FontStyle28"/>
        </w:rPr>
        <w:t>законами</w:t>
      </w:r>
      <w:r w:rsidR="00165307">
        <w:rPr>
          <w:rStyle w:val="FontStyle28"/>
        </w:rPr>
        <w:t xml:space="preserve"> </w:t>
      </w:r>
      <w:r w:rsidRPr="003F418D">
        <w:rPr>
          <w:rStyle w:val="FontStyle28"/>
        </w:rPr>
        <w:t>Кировской области</w:t>
      </w:r>
      <w:r w:rsidR="0058628B" w:rsidRPr="003F418D">
        <w:rPr>
          <w:rStyle w:val="FontStyle28"/>
        </w:rPr>
        <w:t xml:space="preserve"> и </w:t>
      </w:r>
      <w:r w:rsidR="00532A5B" w:rsidRPr="003F418D">
        <w:rPr>
          <w:rStyle w:val="FontStyle28"/>
        </w:rPr>
        <w:t xml:space="preserve">решениями </w:t>
      </w:r>
      <w:proofErr w:type="spellStart"/>
      <w:r w:rsidR="006763E5">
        <w:rPr>
          <w:rStyle w:val="FontStyle28"/>
        </w:rPr>
        <w:t>Пинюгской</w:t>
      </w:r>
      <w:proofErr w:type="spellEnd"/>
      <w:r w:rsidR="006763E5">
        <w:rPr>
          <w:rStyle w:val="FontStyle28"/>
        </w:rPr>
        <w:t xml:space="preserve"> поселковой</w:t>
      </w:r>
      <w:r w:rsidR="00532A5B" w:rsidRPr="003F418D">
        <w:rPr>
          <w:rStyle w:val="FontStyle28"/>
        </w:rPr>
        <w:t xml:space="preserve"> Думы,</w:t>
      </w:r>
      <w:r w:rsidRPr="003F418D">
        <w:rPr>
          <w:rStyle w:val="FontStyle28"/>
        </w:rPr>
        <w:t xml:space="preserve"> н</w:t>
      </w:r>
      <w:r w:rsidR="00532A5B" w:rsidRPr="003F418D">
        <w:rPr>
          <w:rStyle w:val="FontStyle28"/>
        </w:rPr>
        <w:t>ормативными правовыми актами</w:t>
      </w:r>
      <w:r w:rsidR="0058628B" w:rsidRPr="003F418D">
        <w:rPr>
          <w:rStyle w:val="FontStyle28"/>
        </w:rPr>
        <w:t xml:space="preserve"> Правительства Кировской области и</w:t>
      </w:r>
      <w:r w:rsidR="00165307">
        <w:rPr>
          <w:rStyle w:val="FontStyle28"/>
        </w:rPr>
        <w:t xml:space="preserve"> </w:t>
      </w:r>
      <w:r w:rsidR="0075462D" w:rsidRPr="003F418D">
        <w:rPr>
          <w:rStyle w:val="FontStyle28"/>
        </w:rPr>
        <w:t>А</w:t>
      </w:r>
      <w:r w:rsidR="00532A5B" w:rsidRPr="003F418D">
        <w:rPr>
          <w:rStyle w:val="FontStyle28"/>
        </w:rPr>
        <w:t xml:space="preserve">дминистрации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Pr="003F418D">
        <w:rPr>
          <w:rStyle w:val="FontStyle28"/>
        </w:rPr>
        <w:t>, договорами и соглашениями, заключенными</w:t>
      </w:r>
      <w:r w:rsidR="00165307">
        <w:rPr>
          <w:rStyle w:val="FontStyle28"/>
        </w:rPr>
        <w:t xml:space="preserve"> </w:t>
      </w:r>
      <w:proofErr w:type="spellStart"/>
      <w:r w:rsidR="006763E5">
        <w:rPr>
          <w:rStyle w:val="FontStyle27"/>
          <w:b w:val="0"/>
          <w:sz w:val="24"/>
          <w:szCs w:val="24"/>
        </w:rPr>
        <w:t>Пинюгским</w:t>
      </w:r>
      <w:proofErr w:type="spellEnd"/>
      <w:r w:rsidR="006763E5">
        <w:rPr>
          <w:rStyle w:val="FontStyle27"/>
          <w:b w:val="0"/>
          <w:sz w:val="24"/>
          <w:szCs w:val="24"/>
        </w:rPr>
        <w:t xml:space="preserve"> городским поселением</w:t>
      </w:r>
      <w:r w:rsidR="006763E5">
        <w:rPr>
          <w:rStyle w:val="FontStyle28"/>
        </w:rPr>
        <w:t xml:space="preserve"> </w:t>
      </w:r>
      <w:r w:rsidRPr="003F418D">
        <w:rPr>
          <w:rStyle w:val="FontStyle28"/>
        </w:rPr>
        <w:t>или</w:t>
      </w:r>
      <w:r w:rsidR="00165307">
        <w:rPr>
          <w:rStyle w:val="FontStyle28"/>
        </w:rPr>
        <w:t xml:space="preserve"> </w:t>
      </w:r>
      <w:r w:rsidRPr="003F418D">
        <w:rPr>
          <w:rStyle w:val="FontStyle28"/>
        </w:rPr>
        <w:t>от е</w:t>
      </w:r>
      <w:r w:rsidR="004C2EC0" w:rsidRPr="003F418D">
        <w:rPr>
          <w:rStyle w:val="FontStyle28"/>
        </w:rPr>
        <w:t>го</w:t>
      </w:r>
      <w:r w:rsidRPr="003F418D">
        <w:rPr>
          <w:rStyle w:val="FontStyle28"/>
        </w:rPr>
        <w:t xml:space="preserve"> имени уполномоченными органами, исполнение которых должно</w:t>
      </w:r>
      <w:r w:rsidR="00165307">
        <w:rPr>
          <w:rStyle w:val="FontStyle28"/>
        </w:rPr>
        <w:t xml:space="preserve"> </w:t>
      </w:r>
      <w:r w:rsidRPr="003F418D">
        <w:rPr>
          <w:rStyle w:val="FontStyle28"/>
        </w:rPr>
        <w:t xml:space="preserve">происходить в </w:t>
      </w:r>
      <w:r w:rsidR="00472D64" w:rsidRPr="003F418D">
        <w:rPr>
          <w:rStyle w:val="FontStyle28"/>
        </w:rPr>
        <w:t>2</w:t>
      </w:r>
      <w:r w:rsidR="00AC4476">
        <w:rPr>
          <w:rStyle w:val="FontStyle28"/>
        </w:rPr>
        <w:t>024</w:t>
      </w:r>
      <w:r w:rsidR="00FB4967" w:rsidRPr="003F418D">
        <w:rPr>
          <w:rStyle w:val="FontStyle28"/>
        </w:rPr>
        <w:t xml:space="preserve"> году</w:t>
      </w:r>
      <w:r w:rsidR="00AC4476">
        <w:rPr>
          <w:rStyle w:val="FontStyle28"/>
        </w:rPr>
        <w:t xml:space="preserve"> и в</w:t>
      </w:r>
      <w:proofErr w:type="gramEnd"/>
      <w:r w:rsidR="00AC4476">
        <w:rPr>
          <w:rStyle w:val="FontStyle28"/>
        </w:rPr>
        <w:t xml:space="preserve"> плановом </w:t>
      </w:r>
      <w:proofErr w:type="gramStart"/>
      <w:r w:rsidR="00AC4476">
        <w:rPr>
          <w:rStyle w:val="FontStyle28"/>
        </w:rPr>
        <w:t>периоде 2025</w:t>
      </w:r>
      <w:r w:rsidR="008C1417" w:rsidRPr="003F418D">
        <w:rPr>
          <w:rStyle w:val="FontStyle28"/>
        </w:rPr>
        <w:t xml:space="preserve"> и</w:t>
      </w:r>
      <w:r w:rsidR="00165307">
        <w:rPr>
          <w:rStyle w:val="FontStyle28"/>
        </w:rPr>
        <w:t xml:space="preserve"> </w:t>
      </w:r>
      <w:r w:rsidR="008C1417" w:rsidRPr="003F418D">
        <w:rPr>
          <w:rStyle w:val="FontStyle28"/>
        </w:rPr>
        <w:t>202</w:t>
      </w:r>
      <w:r w:rsidR="00AC4476">
        <w:rPr>
          <w:rStyle w:val="FontStyle28"/>
        </w:rPr>
        <w:t>6</w:t>
      </w:r>
      <w:r w:rsidR="00B21351" w:rsidRPr="003F418D">
        <w:rPr>
          <w:rStyle w:val="FontStyle28"/>
        </w:rPr>
        <w:t xml:space="preserve"> годов </w:t>
      </w:r>
      <w:r w:rsidRPr="003F418D">
        <w:rPr>
          <w:rStyle w:val="FontStyle28"/>
        </w:rPr>
        <w:t>за счет средств бюджета</w:t>
      </w:r>
      <w:r w:rsidR="004C2EC0" w:rsidRPr="003F418D">
        <w:rPr>
          <w:rStyle w:val="FontStyle28"/>
        </w:rPr>
        <w:t xml:space="preserve">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Pr="003F418D">
        <w:rPr>
          <w:rStyle w:val="FontStyle28"/>
        </w:rPr>
        <w:t xml:space="preserve"> (за исключением</w:t>
      </w:r>
      <w:r w:rsidR="00165307">
        <w:rPr>
          <w:rStyle w:val="FontStyle28"/>
        </w:rPr>
        <w:t xml:space="preserve"> </w:t>
      </w:r>
      <w:r w:rsidRPr="003F418D">
        <w:rPr>
          <w:rStyle w:val="FontStyle28"/>
        </w:rPr>
        <w:t>целевых межбюджетных трансфертов из федерального</w:t>
      </w:r>
      <w:r w:rsidR="00FB4967" w:rsidRPr="003F418D">
        <w:rPr>
          <w:rStyle w:val="FontStyle28"/>
        </w:rPr>
        <w:t xml:space="preserve"> и областного бюджетов</w:t>
      </w:r>
      <w:r w:rsidR="00DB1238" w:rsidRPr="003F418D">
        <w:rPr>
          <w:rStyle w:val="FontStyle28"/>
        </w:rPr>
        <w:t xml:space="preserve"> и </w:t>
      </w:r>
      <w:r w:rsidR="0027572A" w:rsidRPr="003F418D">
        <w:rPr>
          <w:rStyle w:val="FontStyle28"/>
        </w:rPr>
        <w:t>средств Фонда содействия реформированию жилищно-коммунального хозяйства</w:t>
      </w:r>
      <w:r w:rsidRPr="003F418D">
        <w:rPr>
          <w:rStyle w:val="FontStyle28"/>
        </w:rPr>
        <w:t>).</w:t>
      </w:r>
      <w:proofErr w:type="gramEnd"/>
    </w:p>
    <w:p w:rsidR="00FB4967" w:rsidRPr="003F418D" w:rsidRDefault="006E2512" w:rsidP="003A7777">
      <w:pPr>
        <w:ind w:firstLine="567"/>
        <w:jc w:val="both"/>
        <w:rPr>
          <w:rStyle w:val="FontStyle28"/>
        </w:rPr>
      </w:pPr>
      <w:r w:rsidRPr="007B47CB">
        <w:rPr>
          <w:rStyle w:val="FontStyle28"/>
        </w:rPr>
        <w:t>1</w:t>
      </w:r>
      <w:r w:rsidR="00FB4967" w:rsidRPr="007B47CB">
        <w:rPr>
          <w:rStyle w:val="FontStyle28"/>
        </w:rPr>
        <w:t>.</w:t>
      </w:r>
      <w:r w:rsidR="00AC4476" w:rsidRPr="007B47CB">
        <w:rPr>
          <w:rStyle w:val="FontStyle28"/>
        </w:rPr>
        <w:t>3. Планирование</w:t>
      </w:r>
      <w:r w:rsidR="00FB4967" w:rsidRPr="007B47CB">
        <w:rPr>
          <w:rStyle w:val="FontStyle28"/>
        </w:rPr>
        <w:t xml:space="preserve"> бюджетных ассигнований</w:t>
      </w:r>
      <w:r w:rsidR="008C1417" w:rsidRPr="007B47CB">
        <w:rPr>
          <w:rStyle w:val="FontStyle28"/>
        </w:rPr>
        <w:t xml:space="preserve"> осуществляется с учетом мер</w:t>
      </w:r>
      <w:r w:rsidR="0027572A" w:rsidRPr="007B47CB">
        <w:rPr>
          <w:rStyle w:val="FontStyle28"/>
        </w:rPr>
        <w:t>оприятий,</w:t>
      </w:r>
      <w:r w:rsidR="00AC4476">
        <w:rPr>
          <w:rStyle w:val="FontStyle28"/>
        </w:rPr>
        <w:t xml:space="preserve"> предусмотренных в 2024-2026</w:t>
      </w:r>
      <w:r w:rsidR="008C1417" w:rsidRPr="007B47CB">
        <w:rPr>
          <w:rStyle w:val="FontStyle28"/>
        </w:rPr>
        <w:t xml:space="preserve"> годах</w:t>
      </w:r>
      <w:r w:rsidR="00165307" w:rsidRPr="007B47CB">
        <w:rPr>
          <w:rStyle w:val="FontStyle28"/>
        </w:rPr>
        <w:t xml:space="preserve"> </w:t>
      </w:r>
      <w:r w:rsidR="00AC4476" w:rsidRPr="007B47CB">
        <w:rPr>
          <w:rStyle w:val="FontStyle28"/>
        </w:rPr>
        <w:t>муниципальной программой</w:t>
      </w:r>
      <w:r w:rsidR="00EF30F6" w:rsidRPr="007B47CB">
        <w:rPr>
          <w:rStyle w:val="FontStyle28"/>
        </w:rPr>
        <w:t xml:space="preserve"> </w:t>
      </w:r>
      <w:r w:rsidR="007B47CB" w:rsidRPr="007B47CB">
        <w:rPr>
          <w:rStyle w:val="FontStyle28"/>
        </w:rPr>
        <w:t xml:space="preserve">МО </w:t>
      </w:r>
      <w:proofErr w:type="spellStart"/>
      <w:r w:rsidR="007B47CB" w:rsidRPr="007B47CB">
        <w:rPr>
          <w:rStyle w:val="FontStyle28"/>
        </w:rPr>
        <w:t>Пинюгское</w:t>
      </w:r>
      <w:proofErr w:type="spellEnd"/>
      <w:r w:rsidR="007B47CB" w:rsidRPr="007B47CB">
        <w:rPr>
          <w:rStyle w:val="FontStyle28"/>
        </w:rPr>
        <w:t xml:space="preserve"> городское поселение </w:t>
      </w:r>
      <w:proofErr w:type="spellStart"/>
      <w:r w:rsidR="007B47CB" w:rsidRPr="007B47CB">
        <w:rPr>
          <w:rStyle w:val="FontStyle28"/>
        </w:rPr>
        <w:t>Подосиновского</w:t>
      </w:r>
      <w:proofErr w:type="spellEnd"/>
      <w:r w:rsidR="007B47CB" w:rsidRPr="007B47CB">
        <w:rPr>
          <w:rStyle w:val="FontStyle28"/>
        </w:rPr>
        <w:t xml:space="preserve"> района Кировской области «Развитие му</w:t>
      </w:r>
      <w:r w:rsidR="00AC4476">
        <w:rPr>
          <w:rStyle w:val="FontStyle28"/>
        </w:rPr>
        <w:t>ниципального управления» на 2023 - 2025</w:t>
      </w:r>
      <w:r w:rsidR="007B47CB" w:rsidRPr="007B47CB">
        <w:rPr>
          <w:rStyle w:val="FontStyle28"/>
        </w:rPr>
        <w:t xml:space="preserve"> годы, </w:t>
      </w:r>
      <w:r w:rsidR="00DC3528" w:rsidRPr="007B47CB">
        <w:rPr>
          <w:rStyle w:val="FontStyle28"/>
        </w:rPr>
        <w:t xml:space="preserve">утвержденной постановлением Администрации </w:t>
      </w:r>
      <w:proofErr w:type="spellStart"/>
      <w:r w:rsidR="007B47CB" w:rsidRPr="007B47CB">
        <w:rPr>
          <w:rStyle w:val="FontStyle28"/>
        </w:rPr>
        <w:t>Пин</w:t>
      </w:r>
      <w:r w:rsidR="007A6F85">
        <w:rPr>
          <w:rStyle w:val="FontStyle28"/>
        </w:rPr>
        <w:t>югского</w:t>
      </w:r>
      <w:proofErr w:type="spellEnd"/>
      <w:r w:rsidR="007B47CB" w:rsidRPr="007B47CB">
        <w:rPr>
          <w:rStyle w:val="FontStyle28"/>
        </w:rPr>
        <w:t xml:space="preserve"> гор</w:t>
      </w:r>
      <w:r w:rsidR="007A6F85">
        <w:rPr>
          <w:rStyle w:val="FontStyle28"/>
        </w:rPr>
        <w:t>одского</w:t>
      </w:r>
      <w:r w:rsidR="00AC4476">
        <w:rPr>
          <w:rStyle w:val="FontStyle28"/>
        </w:rPr>
        <w:t xml:space="preserve"> поселения от 20.12.2017</w:t>
      </w:r>
      <w:r w:rsidR="007B47CB" w:rsidRPr="007B47CB">
        <w:rPr>
          <w:rStyle w:val="FontStyle28"/>
        </w:rPr>
        <w:t xml:space="preserve"> № 76. </w:t>
      </w:r>
    </w:p>
    <w:p w:rsidR="00472D64" w:rsidRDefault="00E01326" w:rsidP="003A7777">
      <w:pPr>
        <w:tabs>
          <w:tab w:val="left" w:pos="709"/>
          <w:tab w:val="left" w:pos="1418"/>
        </w:tabs>
        <w:ind w:firstLine="567"/>
        <w:jc w:val="both"/>
        <w:rPr>
          <w:rStyle w:val="FontStyle28"/>
        </w:rPr>
      </w:pPr>
      <w:r w:rsidRPr="003F418D">
        <w:rPr>
          <w:rStyle w:val="FontStyle28"/>
        </w:rPr>
        <w:t>1.4.</w:t>
      </w:r>
      <w:r w:rsidR="007B47CB">
        <w:rPr>
          <w:rStyle w:val="FontStyle28"/>
        </w:rPr>
        <w:t xml:space="preserve"> </w:t>
      </w:r>
      <w:proofErr w:type="gramStart"/>
      <w:r w:rsidR="00472D64" w:rsidRPr="003F418D">
        <w:rPr>
          <w:rStyle w:val="FontStyle28"/>
        </w:rPr>
        <w:t xml:space="preserve">При определении объема бюджетных ассигнований по соответствующим расходам </w:t>
      </w:r>
      <w:r w:rsidR="00F66ED3" w:rsidRPr="003F418D">
        <w:rPr>
          <w:rStyle w:val="FontStyle28"/>
        </w:rPr>
        <w:t xml:space="preserve">муниципальных бюджетных </w:t>
      </w:r>
      <w:r w:rsidR="00F66ED3" w:rsidRPr="007A6F85">
        <w:rPr>
          <w:rStyle w:val="FontStyle28"/>
        </w:rPr>
        <w:t>учреждений</w:t>
      </w:r>
      <w:r w:rsidR="00F66ED3" w:rsidRPr="003F418D">
        <w:rPr>
          <w:rStyle w:val="FontStyle28"/>
        </w:rPr>
        <w:t xml:space="preserve"> для расчета принимаются расходы</w:t>
      </w:r>
      <w:r w:rsidR="001D4B1C" w:rsidRPr="003F418D">
        <w:rPr>
          <w:rStyle w:val="FontStyle28"/>
        </w:rPr>
        <w:t xml:space="preserve"> (плановые показатели по выплатам)</w:t>
      </w:r>
      <w:r w:rsidR="00F66ED3" w:rsidRPr="003F418D">
        <w:rPr>
          <w:rStyle w:val="FontStyle28"/>
        </w:rPr>
        <w:t xml:space="preserve">, отражаемые на лицевом счете, открытом в </w:t>
      </w:r>
      <w:r w:rsidR="006763E5">
        <w:rPr>
          <w:rStyle w:val="FontStyle28"/>
        </w:rPr>
        <w:t xml:space="preserve">администрации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6763E5">
        <w:rPr>
          <w:rStyle w:val="FontStyle28"/>
        </w:rPr>
        <w:t xml:space="preserve"> </w:t>
      </w:r>
      <w:r w:rsidR="00F66ED3" w:rsidRPr="003F418D">
        <w:rPr>
          <w:rStyle w:val="FontStyle28"/>
        </w:rPr>
        <w:t>(далее</w:t>
      </w:r>
      <w:r w:rsidR="00165307">
        <w:rPr>
          <w:rStyle w:val="FontStyle28"/>
        </w:rPr>
        <w:t xml:space="preserve"> </w:t>
      </w:r>
      <w:r w:rsidR="006E2512">
        <w:rPr>
          <w:rStyle w:val="FontStyle28"/>
        </w:rPr>
        <w:t xml:space="preserve">– </w:t>
      </w:r>
      <w:r w:rsidR="00F66ED3" w:rsidRPr="003F418D">
        <w:rPr>
          <w:rStyle w:val="FontStyle28"/>
        </w:rPr>
        <w:t>лицевой счет), предназначенном  для учета операций со средствами, полученными данными учреждениями в виде субсидий из бюджета района на финансовое обеспечение выполнения ими муниципального зада</w:t>
      </w:r>
      <w:r w:rsidR="006E2512">
        <w:rPr>
          <w:rStyle w:val="FontStyle28"/>
        </w:rPr>
        <w:t>ния и имеющими признак счета «2»</w:t>
      </w:r>
      <w:r w:rsidR="00165307">
        <w:rPr>
          <w:rStyle w:val="FontStyle28"/>
        </w:rPr>
        <w:t xml:space="preserve"> </w:t>
      </w:r>
      <w:r w:rsidR="006E2512">
        <w:rPr>
          <w:rStyle w:val="FontStyle28"/>
        </w:rPr>
        <w:t xml:space="preserve">– </w:t>
      </w:r>
      <w:r w:rsidR="00F66ED3" w:rsidRPr="003F418D">
        <w:rPr>
          <w:rStyle w:val="FontStyle28"/>
        </w:rPr>
        <w:t>бюджетные</w:t>
      </w:r>
      <w:proofErr w:type="gramEnd"/>
      <w:r w:rsidR="00F66ED3" w:rsidRPr="003F418D">
        <w:rPr>
          <w:rStyle w:val="FontStyle28"/>
        </w:rPr>
        <w:t xml:space="preserve"> средства, субсидии на муниципальное задание.</w:t>
      </w:r>
    </w:p>
    <w:p w:rsidR="00C01310" w:rsidRPr="003F418D" w:rsidRDefault="00F66ED3" w:rsidP="009B56FD">
      <w:pPr>
        <w:tabs>
          <w:tab w:val="left" w:pos="709"/>
        </w:tabs>
        <w:jc w:val="both"/>
        <w:rPr>
          <w:rStyle w:val="FontStyle28"/>
        </w:rPr>
      </w:pPr>
      <w:r w:rsidRPr="003F418D">
        <w:rPr>
          <w:rStyle w:val="FontStyle28"/>
        </w:rPr>
        <w:t>При определении объема бюджетных ассигновани</w:t>
      </w:r>
      <w:r w:rsidR="00C01310" w:rsidRPr="003F418D">
        <w:rPr>
          <w:rStyle w:val="FontStyle28"/>
        </w:rPr>
        <w:t xml:space="preserve">й на оплату труда работников </w:t>
      </w:r>
      <w:r w:rsidR="007A6F85">
        <w:rPr>
          <w:rStyle w:val="FontStyle28"/>
        </w:rPr>
        <w:t xml:space="preserve">муниципальных </w:t>
      </w:r>
      <w:r w:rsidR="00AC4476">
        <w:rPr>
          <w:rStyle w:val="FontStyle28"/>
        </w:rPr>
        <w:t xml:space="preserve">бюджетных </w:t>
      </w:r>
      <w:r w:rsidR="00AC4476" w:rsidRPr="007A6F85">
        <w:rPr>
          <w:rStyle w:val="FontStyle28"/>
        </w:rPr>
        <w:t>учреждений</w:t>
      </w:r>
      <w:r w:rsidRPr="003F418D">
        <w:rPr>
          <w:rStyle w:val="FontStyle28"/>
        </w:rPr>
        <w:t xml:space="preserve"> для расчета также принимаются указанные расходы, отражаемые на лицевом счете, предназначенном для учета операций со средствами, полученными данными учреждениями в виде субсидий из бюджета района на иные </w:t>
      </w:r>
      <w:r w:rsidR="006E2512">
        <w:rPr>
          <w:rStyle w:val="FontStyle28"/>
        </w:rPr>
        <w:t>цели и имеющим признак счета «4»</w:t>
      </w:r>
      <w:r w:rsidR="00165307">
        <w:rPr>
          <w:rStyle w:val="FontStyle28"/>
        </w:rPr>
        <w:t xml:space="preserve"> </w:t>
      </w:r>
      <w:r w:rsidR="006E2512">
        <w:rPr>
          <w:rStyle w:val="FontStyle28"/>
        </w:rPr>
        <w:t xml:space="preserve">– </w:t>
      </w:r>
      <w:r w:rsidRPr="003F418D">
        <w:rPr>
          <w:rStyle w:val="FontStyle28"/>
        </w:rPr>
        <w:t>целевые средства, целевые субсидии.</w:t>
      </w:r>
    </w:p>
    <w:p w:rsidR="00001D1E" w:rsidRPr="003F418D" w:rsidRDefault="001B6443" w:rsidP="003A7777">
      <w:pPr>
        <w:tabs>
          <w:tab w:val="left" w:pos="-142"/>
          <w:tab w:val="left" w:pos="709"/>
        </w:tabs>
        <w:ind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proofErr w:type="gramStart"/>
      <w:r w:rsidRPr="003F418D">
        <w:rPr>
          <w:rStyle w:val="FontStyle28"/>
        </w:rPr>
        <w:t>1.5</w:t>
      </w:r>
      <w:r w:rsidR="00C01310" w:rsidRPr="003F418D">
        <w:rPr>
          <w:rStyle w:val="FontStyle28"/>
        </w:rPr>
        <w:t>.</w:t>
      </w:r>
      <w:r w:rsidR="006631F6" w:rsidRPr="003F418D">
        <w:rPr>
          <w:rStyle w:val="FontStyle28"/>
        </w:rPr>
        <w:t xml:space="preserve">В </w:t>
      </w:r>
      <w:r w:rsidR="00AC447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случае изменения в 2023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году</w:t>
      </w:r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(</w:t>
      </w:r>
      <w:r w:rsidR="000C026C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в </w:t>
      </w:r>
      <w:r w:rsidR="001274F2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202</w:t>
      </w:r>
      <w:r w:rsidR="00AC447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4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году и </w:t>
      </w:r>
      <w:r w:rsidR="0086440A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в плановом периоде </w:t>
      </w:r>
      <w:r w:rsidR="00AC447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2025</w:t>
      </w:r>
      <w:r w:rsidR="006763E5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и</w:t>
      </w:r>
      <w:r w:rsidR="00AC447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2026</w:t>
      </w:r>
      <w:r w:rsidR="0086440A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6763E5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годов)</w:t>
      </w:r>
      <w:r w:rsidR="006763E5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в</w:t>
      </w:r>
      <w:r w:rsidR="0016530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ус</w:t>
      </w:r>
      <w:r w:rsidR="005E52E8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тановленном</w:t>
      </w:r>
      <w:r w:rsidR="0016530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C17FF7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порядке </w:t>
      </w:r>
      <w:r w:rsidR="00CC00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типа</w:t>
      </w:r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м</w:t>
      </w:r>
      <w:r w:rsidR="00CC00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униципального казенного</w:t>
      </w:r>
      <w:r w:rsidR="0016530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CC00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учреждения</w:t>
      </w:r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при</w:t>
      </w:r>
      <w:r w:rsidR="000C026C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определении объема бюджетных ассигнований по соответствующим расходам </w:t>
      </w:r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для расчета принимаются кассовые расходы да</w:t>
      </w:r>
      <w:r w:rsidR="00CC00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нного учреждения</w:t>
      </w:r>
      <w:r w:rsidR="00AC447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за 2022</w:t>
      </w:r>
      <w:r w:rsidR="008673C7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год,</w:t>
      </w:r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уменьшенные на коэффициент</w:t>
      </w:r>
      <w:r w:rsidR="00C628B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соотношения доходов от платных </w:t>
      </w:r>
      <w:r w:rsidR="00CC00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услуг, оказываемых данным учреждением</w:t>
      </w:r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, и его</w:t>
      </w:r>
      <w:r w:rsidR="007A6F85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0C026C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(их) кассовых</w:t>
      </w:r>
      <w:r w:rsidR="0016530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0C026C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расходов </w:t>
      </w:r>
      <w:r w:rsidR="00F871E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за</w:t>
      </w:r>
      <w:proofErr w:type="gramEnd"/>
      <w:r w:rsidR="00F871E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AC447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2022</w:t>
      </w:r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год.</w:t>
      </w:r>
    </w:p>
    <w:p w:rsidR="009C0C4C" w:rsidRPr="003F418D" w:rsidRDefault="00F127A5" w:rsidP="003A7777">
      <w:pPr>
        <w:tabs>
          <w:tab w:val="left" w:pos="993"/>
        </w:tabs>
        <w:ind w:left="284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ab/>
      </w:r>
    </w:p>
    <w:p w:rsidR="00B16232" w:rsidRPr="006763E5" w:rsidRDefault="005173D0" w:rsidP="006763E5">
      <w:pPr>
        <w:ind w:left="284" w:firstLine="567"/>
        <w:jc w:val="both"/>
        <w:rPr>
          <w:rStyle w:val="FontStyle27"/>
        </w:rPr>
      </w:pPr>
      <w:r w:rsidRPr="003F418D">
        <w:rPr>
          <w:rStyle w:val="FontStyle27"/>
        </w:rPr>
        <w:lastRenderedPageBreak/>
        <w:tab/>
      </w:r>
      <w:r w:rsidR="005923F5" w:rsidRPr="003F418D">
        <w:rPr>
          <w:rStyle w:val="FontStyle27"/>
        </w:rPr>
        <w:t>2</w:t>
      </w:r>
      <w:r w:rsidR="00EE5920" w:rsidRPr="003F418D">
        <w:rPr>
          <w:rStyle w:val="FontStyle27"/>
        </w:rPr>
        <w:t xml:space="preserve">. </w:t>
      </w:r>
      <w:r w:rsidR="001E6021" w:rsidRPr="003F418D">
        <w:rPr>
          <w:rStyle w:val="FontStyle27"/>
          <w:sz w:val="24"/>
          <w:szCs w:val="24"/>
        </w:rPr>
        <w:t xml:space="preserve">Планирование бюджетных ассигнований бюджета </w:t>
      </w:r>
      <w:proofErr w:type="spellStart"/>
      <w:r w:rsidR="006763E5" w:rsidRPr="006763E5">
        <w:rPr>
          <w:rStyle w:val="FontStyle27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sz w:val="24"/>
          <w:szCs w:val="24"/>
        </w:rPr>
        <w:t xml:space="preserve"> городского поселения</w:t>
      </w:r>
    </w:p>
    <w:p w:rsidR="00B16232" w:rsidRPr="003F418D" w:rsidRDefault="005923F5" w:rsidP="003A7777">
      <w:pPr>
        <w:pStyle w:val="Style6"/>
        <w:widowControl/>
        <w:tabs>
          <w:tab w:val="left" w:pos="1134"/>
        </w:tabs>
        <w:ind w:left="284" w:firstLine="567"/>
        <w:jc w:val="both"/>
        <w:rPr>
          <w:rStyle w:val="FontStyle28"/>
        </w:rPr>
      </w:pPr>
      <w:r w:rsidRPr="003F418D">
        <w:rPr>
          <w:rStyle w:val="FontStyle28"/>
        </w:rPr>
        <w:t>2</w:t>
      </w:r>
      <w:r w:rsidR="00EE5920" w:rsidRPr="003F418D">
        <w:rPr>
          <w:rStyle w:val="FontStyle28"/>
        </w:rPr>
        <w:t>.</w:t>
      </w:r>
      <w:r w:rsidRPr="003F418D">
        <w:rPr>
          <w:rStyle w:val="FontStyle28"/>
        </w:rPr>
        <w:t>1</w:t>
      </w:r>
      <w:r w:rsidR="00371DB3" w:rsidRPr="003F418D">
        <w:rPr>
          <w:rStyle w:val="FontStyle28"/>
        </w:rPr>
        <w:t>.</w:t>
      </w:r>
      <w:r w:rsidR="00165307">
        <w:rPr>
          <w:rStyle w:val="FontStyle28"/>
        </w:rPr>
        <w:t xml:space="preserve"> </w:t>
      </w:r>
      <w:r w:rsidR="00BD55C4" w:rsidRPr="003F418D">
        <w:rPr>
          <w:rStyle w:val="FontStyle28"/>
        </w:rPr>
        <w:t>При планировании</w:t>
      </w:r>
      <w:r w:rsidR="00165307">
        <w:rPr>
          <w:rStyle w:val="FontStyle28"/>
        </w:rPr>
        <w:t xml:space="preserve"> </w:t>
      </w:r>
      <w:r w:rsidR="002E3DB3" w:rsidRPr="003F418D">
        <w:rPr>
          <w:rStyle w:val="FontStyle28"/>
        </w:rPr>
        <w:t xml:space="preserve">расчет </w:t>
      </w:r>
      <w:r w:rsidR="00EE5920" w:rsidRPr="003F418D">
        <w:rPr>
          <w:rStyle w:val="FontStyle28"/>
        </w:rPr>
        <w:t>бюд</w:t>
      </w:r>
      <w:r w:rsidRPr="003F418D">
        <w:rPr>
          <w:rStyle w:val="FontStyle28"/>
        </w:rPr>
        <w:t>жетных ассигнований</w:t>
      </w:r>
      <w:r w:rsidR="00487A0D">
        <w:rPr>
          <w:rStyle w:val="FontStyle28"/>
        </w:rPr>
        <w:t xml:space="preserve">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165307">
        <w:rPr>
          <w:rStyle w:val="FontStyle28"/>
        </w:rPr>
        <w:t xml:space="preserve"> </w:t>
      </w:r>
      <w:r w:rsidR="002E3DB3" w:rsidRPr="003F418D">
        <w:rPr>
          <w:rStyle w:val="FontStyle28"/>
        </w:rPr>
        <w:t>осуществляется в порядке согласно приложению.</w:t>
      </w:r>
    </w:p>
    <w:p w:rsidR="0047197D" w:rsidRPr="003F418D" w:rsidRDefault="006E2512" w:rsidP="003A7777">
      <w:pPr>
        <w:pStyle w:val="Style7"/>
        <w:widowControl/>
        <w:tabs>
          <w:tab w:val="left" w:pos="1134"/>
        </w:tabs>
        <w:spacing w:line="240" w:lineRule="auto"/>
        <w:ind w:left="284" w:firstLine="567"/>
        <w:rPr>
          <w:rStyle w:val="FontStyle28"/>
        </w:rPr>
      </w:pPr>
      <w:r>
        <w:rPr>
          <w:rStyle w:val="FontStyle28"/>
        </w:rPr>
        <w:t>2</w:t>
      </w:r>
      <w:r w:rsidR="003B0064" w:rsidRPr="003F418D">
        <w:rPr>
          <w:rStyle w:val="FontStyle28"/>
        </w:rPr>
        <w:t>.2.</w:t>
      </w:r>
      <w:r w:rsidR="00165307">
        <w:rPr>
          <w:rStyle w:val="FontStyle28"/>
        </w:rPr>
        <w:t xml:space="preserve"> </w:t>
      </w:r>
      <w:proofErr w:type="gramStart"/>
      <w:r>
        <w:rPr>
          <w:rStyle w:val="FontStyle28"/>
        </w:rPr>
        <w:t>Д</w:t>
      </w:r>
      <w:r w:rsidR="002E3DB3" w:rsidRPr="003F418D">
        <w:rPr>
          <w:rStyle w:val="FontStyle28"/>
        </w:rPr>
        <w:t>ля расчета</w:t>
      </w:r>
      <w:r w:rsidR="008A0310" w:rsidRPr="003F418D">
        <w:rPr>
          <w:rStyle w:val="FontStyle28"/>
        </w:rPr>
        <w:t xml:space="preserve"> бюджетных ассигнований</w:t>
      </w:r>
      <w:r w:rsidR="003B0064" w:rsidRPr="003F418D">
        <w:rPr>
          <w:rStyle w:val="FontStyle28"/>
        </w:rPr>
        <w:t xml:space="preserve"> иное не предусмотрено порядком расчета бюджетных ассигнований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7B47CB">
        <w:rPr>
          <w:rStyle w:val="FontStyle27"/>
          <w:b w:val="0"/>
          <w:sz w:val="24"/>
          <w:szCs w:val="24"/>
        </w:rPr>
        <w:t>,</w:t>
      </w:r>
      <w:r w:rsidR="006763E5">
        <w:rPr>
          <w:rStyle w:val="FontStyle28"/>
        </w:rPr>
        <w:t xml:space="preserve"> </w:t>
      </w:r>
      <w:r w:rsidR="003B0064" w:rsidRPr="003F418D">
        <w:rPr>
          <w:rStyle w:val="FontStyle28"/>
        </w:rPr>
        <w:t>являющимся приложением</w:t>
      </w:r>
      <w:r w:rsidR="00363CCB" w:rsidRPr="003F418D">
        <w:rPr>
          <w:rStyle w:val="FontStyle28"/>
        </w:rPr>
        <w:t xml:space="preserve"> к Методике</w:t>
      </w:r>
      <w:r w:rsidR="004D558F" w:rsidRPr="003F418D">
        <w:rPr>
          <w:rStyle w:val="FontStyle28"/>
        </w:rPr>
        <w:t xml:space="preserve"> планирования бюджетных ассигнований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AC4476">
        <w:rPr>
          <w:rStyle w:val="FontStyle28"/>
        </w:rPr>
        <w:t xml:space="preserve"> на 2024 год и на плановый период 2025</w:t>
      </w:r>
      <w:r w:rsidR="004D558F" w:rsidRPr="003F418D">
        <w:rPr>
          <w:rStyle w:val="FontStyle28"/>
        </w:rPr>
        <w:t xml:space="preserve"> и 20</w:t>
      </w:r>
      <w:r w:rsidR="00AC4476">
        <w:rPr>
          <w:rStyle w:val="FontStyle28"/>
        </w:rPr>
        <w:t>26</w:t>
      </w:r>
      <w:r w:rsidR="004D558F" w:rsidRPr="003F418D">
        <w:rPr>
          <w:rStyle w:val="FontStyle28"/>
        </w:rPr>
        <w:t xml:space="preserve"> годов, утвержденной </w:t>
      </w:r>
      <w:r w:rsidR="006763E5">
        <w:rPr>
          <w:rStyle w:val="FontStyle28"/>
        </w:rPr>
        <w:t xml:space="preserve">постановлением </w:t>
      </w:r>
      <w:r w:rsidR="004D558F" w:rsidRPr="003F418D">
        <w:rPr>
          <w:rStyle w:val="FontStyle28"/>
        </w:rPr>
        <w:t xml:space="preserve">Администрации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DC22FB" w:rsidRPr="00DC22FB">
        <w:rPr>
          <w:rFonts w:ascii="Times New Roman" w:eastAsia="Times New Roman" w:hAnsi="Times New Roman" w:cs="Times New Roman"/>
          <w:bCs/>
        </w:rPr>
        <w:t xml:space="preserve"> </w:t>
      </w:r>
      <w:r w:rsidR="00AC4476">
        <w:rPr>
          <w:rFonts w:ascii="Times New Roman" w:eastAsia="Times New Roman" w:hAnsi="Times New Roman" w:cs="Times New Roman"/>
          <w:bCs/>
        </w:rPr>
        <w:t>от 22.08.2023 № 44</w:t>
      </w:r>
      <w:r w:rsidR="00DC22FB" w:rsidRPr="006763E5">
        <w:rPr>
          <w:rFonts w:ascii="Times New Roman" w:eastAsia="Times New Roman" w:hAnsi="Times New Roman" w:cs="Times New Roman"/>
          <w:bCs/>
        </w:rPr>
        <w:t>/1</w:t>
      </w:r>
      <w:r w:rsidR="004D558F" w:rsidRPr="003F418D">
        <w:rPr>
          <w:rStyle w:val="FontStyle28"/>
        </w:rPr>
        <w:t>, за основу принима</w:t>
      </w:r>
      <w:r w:rsidR="00AC4476">
        <w:rPr>
          <w:rStyle w:val="FontStyle28"/>
        </w:rPr>
        <w:t>ются бюджетные ассигнования 2023 года по состоянию на 01.01.2023</w:t>
      </w:r>
      <w:r w:rsidR="004D558F" w:rsidRPr="003F418D">
        <w:rPr>
          <w:rStyle w:val="FontStyle28"/>
        </w:rPr>
        <w:t>.</w:t>
      </w:r>
      <w:proofErr w:type="gramEnd"/>
      <w:r w:rsidR="004D558F" w:rsidRPr="003F418D">
        <w:rPr>
          <w:rStyle w:val="FontStyle28"/>
        </w:rPr>
        <w:t xml:space="preserve"> Также для расчета бюджетных </w:t>
      </w:r>
      <w:proofErr w:type="gramStart"/>
      <w:r w:rsidR="004D558F" w:rsidRPr="003F418D">
        <w:rPr>
          <w:rStyle w:val="FontStyle28"/>
        </w:rPr>
        <w:t>ассигнований</w:t>
      </w:r>
      <w:proofErr w:type="gramEnd"/>
      <w:r w:rsidR="004D558F" w:rsidRPr="003F418D">
        <w:rPr>
          <w:rStyle w:val="FontStyle28"/>
        </w:rPr>
        <w:t xml:space="preserve"> возможно предусматривать бюджетные ассигнования, увеличенные в ходе исполнения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AC4476">
        <w:rPr>
          <w:rStyle w:val="FontStyle28"/>
        </w:rPr>
        <w:t xml:space="preserve"> в 2023</w:t>
      </w:r>
      <w:r w:rsidR="004D558F" w:rsidRPr="003F418D">
        <w:rPr>
          <w:rStyle w:val="FontStyle28"/>
        </w:rPr>
        <w:t xml:space="preserve"> году и носящие постоянный характер, по направлениям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4D558F" w:rsidRPr="003F418D">
        <w:rPr>
          <w:rStyle w:val="FontStyle28"/>
        </w:rPr>
        <w:t xml:space="preserve">, </w:t>
      </w:r>
      <w:r w:rsidR="00487A0D" w:rsidRPr="00487A0D">
        <w:rPr>
          <w:rStyle w:val="FontStyle28"/>
        </w:rPr>
        <w:t>указанным в пунктах 5</w:t>
      </w:r>
      <w:r w:rsidR="004D558F" w:rsidRPr="00487A0D">
        <w:rPr>
          <w:rStyle w:val="FontStyle28"/>
        </w:rPr>
        <w:t xml:space="preserve"> (за исключением расходов на оплату труда работников органов местного самоуправления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6763E5">
        <w:rPr>
          <w:rStyle w:val="FontStyle28"/>
        </w:rPr>
        <w:t xml:space="preserve"> </w:t>
      </w:r>
      <w:r w:rsidR="004D558F" w:rsidRPr="00487A0D">
        <w:rPr>
          <w:rStyle w:val="FontStyle28"/>
        </w:rPr>
        <w:t xml:space="preserve">и уплату страховых взносов и расходов на оплату коммунальных услуг), </w:t>
      </w:r>
      <w:r w:rsidR="00487A0D" w:rsidRPr="00487A0D">
        <w:rPr>
          <w:rStyle w:val="FontStyle28"/>
        </w:rPr>
        <w:t>10 и 1</w:t>
      </w:r>
      <w:r w:rsidR="004D558F" w:rsidRPr="00487A0D">
        <w:rPr>
          <w:rStyle w:val="FontStyle28"/>
        </w:rPr>
        <w:t>4</w:t>
      </w:r>
      <w:r w:rsidR="0047197D" w:rsidRPr="00487A0D">
        <w:rPr>
          <w:rStyle w:val="FontStyle28"/>
        </w:rPr>
        <w:t xml:space="preserve"> Порядка расчета бюджетных </w:t>
      </w:r>
      <w:r w:rsidR="0047197D" w:rsidRPr="003F418D">
        <w:rPr>
          <w:rStyle w:val="FontStyle28"/>
        </w:rPr>
        <w:t>ассигнований, являющимся приложением к Методике.</w:t>
      </w:r>
    </w:p>
    <w:p w:rsidR="00B16232" w:rsidRPr="003F418D" w:rsidRDefault="0047197D" w:rsidP="003A7777">
      <w:pPr>
        <w:pStyle w:val="Style7"/>
        <w:widowControl/>
        <w:tabs>
          <w:tab w:val="left" w:pos="1134"/>
        </w:tabs>
        <w:spacing w:line="240" w:lineRule="auto"/>
        <w:ind w:left="284" w:firstLine="567"/>
        <w:rPr>
          <w:rStyle w:val="FontStyle28"/>
        </w:rPr>
      </w:pPr>
      <w:r w:rsidRPr="003F418D">
        <w:rPr>
          <w:rStyle w:val="FontStyle28"/>
        </w:rPr>
        <w:t xml:space="preserve">При расчете бюджетных ассигнований на оплату коммунальных услуг учитывается изменение тарифов на коммунальные услуги в связи со сменой </w:t>
      </w:r>
      <w:proofErr w:type="spellStart"/>
      <w:r w:rsidRPr="003F418D">
        <w:rPr>
          <w:rStyle w:val="FontStyle28"/>
        </w:rPr>
        <w:t>ресурсоснабжающей</w:t>
      </w:r>
      <w:proofErr w:type="spellEnd"/>
      <w:r w:rsidRPr="003F418D">
        <w:rPr>
          <w:rStyle w:val="FontStyle28"/>
        </w:rPr>
        <w:t xml:space="preserve"> организации, изменение вида топлива (коммунального ресурса), используемого для теплоснабжения, изменение занимаемой площади, на основании данных ГРБС.</w:t>
      </w:r>
    </w:p>
    <w:p w:rsidR="00181856" w:rsidRPr="003F418D" w:rsidRDefault="00181856" w:rsidP="003A7777">
      <w:pPr>
        <w:pStyle w:val="Style7"/>
        <w:widowControl/>
        <w:spacing w:line="240" w:lineRule="auto"/>
        <w:ind w:left="284" w:firstLine="567"/>
        <w:rPr>
          <w:rStyle w:val="FontStyle28"/>
        </w:rPr>
      </w:pPr>
    </w:p>
    <w:p w:rsidR="006763E5" w:rsidRDefault="002C1B6B" w:rsidP="006763E5">
      <w:pPr>
        <w:ind w:left="284" w:firstLine="567"/>
        <w:jc w:val="both"/>
        <w:rPr>
          <w:rStyle w:val="FontStyle28"/>
        </w:rPr>
      </w:pPr>
      <w:r w:rsidRPr="003F418D">
        <w:rPr>
          <w:rStyle w:val="FontStyle27"/>
        </w:rPr>
        <w:tab/>
      </w:r>
      <w:r w:rsidR="00735C29" w:rsidRPr="003F418D">
        <w:rPr>
          <w:rStyle w:val="FontStyle27"/>
        </w:rPr>
        <w:t>3</w:t>
      </w:r>
      <w:r w:rsidR="00181856" w:rsidRPr="003F418D">
        <w:rPr>
          <w:rStyle w:val="FontStyle27"/>
        </w:rPr>
        <w:t>.</w:t>
      </w:r>
      <w:r w:rsidR="00165307">
        <w:rPr>
          <w:rStyle w:val="FontStyle27"/>
        </w:rPr>
        <w:t xml:space="preserve"> </w:t>
      </w:r>
      <w:r w:rsidR="00735C29" w:rsidRPr="003F418D">
        <w:rPr>
          <w:rStyle w:val="FontStyle27"/>
          <w:sz w:val="24"/>
          <w:szCs w:val="24"/>
        </w:rPr>
        <w:t xml:space="preserve">Особенности планирования бюджетных ассигнований по отдельным расходам бюджета </w:t>
      </w:r>
      <w:proofErr w:type="spellStart"/>
      <w:r w:rsidR="006763E5" w:rsidRPr="0047672F">
        <w:rPr>
          <w:rStyle w:val="FontStyle27"/>
          <w:sz w:val="24"/>
          <w:szCs w:val="24"/>
        </w:rPr>
        <w:t>Пинюгского</w:t>
      </w:r>
      <w:proofErr w:type="spellEnd"/>
      <w:r w:rsidR="006763E5" w:rsidRPr="0047672F">
        <w:rPr>
          <w:rStyle w:val="FontStyle27"/>
          <w:sz w:val="24"/>
          <w:szCs w:val="24"/>
        </w:rPr>
        <w:t xml:space="preserve"> городского поселения</w:t>
      </w:r>
      <w:r w:rsidR="006763E5">
        <w:rPr>
          <w:rStyle w:val="FontStyle28"/>
        </w:rPr>
        <w:t xml:space="preserve"> </w:t>
      </w:r>
    </w:p>
    <w:p w:rsidR="00103FBE" w:rsidRPr="003F418D" w:rsidRDefault="00B93B23" w:rsidP="006763E5">
      <w:pPr>
        <w:ind w:left="284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3F418D">
        <w:rPr>
          <w:rStyle w:val="FontStyle28"/>
        </w:rPr>
        <w:t>3.1.</w:t>
      </w:r>
      <w:r w:rsidR="006E2512">
        <w:rPr>
          <w:rStyle w:val="FontStyle28"/>
        </w:rPr>
        <w:t xml:space="preserve"> В</w:t>
      </w:r>
      <w:r w:rsidR="00181856" w:rsidRPr="003F418D">
        <w:rPr>
          <w:rStyle w:val="FontStyle28"/>
        </w:rPr>
        <w:t xml:space="preserve"> составе расходов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181856" w:rsidRPr="003F418D">
        <w:rPr>
          <w:rStyle w:val="FontStyle28"/>
        </w:rPr>
        <w:t xml:space="preserve"> предусматриваются бюджетные ассигнования</w:t>
      </w:r>
      <w:r w:rsidR="00103FBE" w:rsidRPr="003F418D">
        <w:rPr>
          <w:rFonts w:ascii="Times New Roman" w:hAnsi="Times New Roman" w:cs="Times New Roman"/>
        </w:rPr>
        <w:t xml:space="preserve"> резервного фонда </w:t>
      </w:r>
      <w:r w:rsidR="00103FB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Администрации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6763E5">
        <w:rPr>
          <w:rStyle w:val="FontStyle28"/>
        </w:rPr>
        <w:t xml:space="preserve"> </w:t>
      </w:r>
      <w:r w:rsidR="00103FB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на финансовое обеспечение непредвиденных расход</w:t>
      </w:r>
      <w:r w:rsidR="002D3F61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ов, объем которых не может </w:t>
      </w:r>
      <w:r w:rsidR="00103FB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превышать 3 % общего объема расходов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103FB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.</w:t>
      </w:r>
    </w:p>
    <w:p w:rsidR="00D05FFB" w:rsidRPr="003F418D" w:rsidRDefault="00D05FFB" w:rsidP="003A7777">
      <w:pPr>
        <w:ind w:left="284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3F418D">
        <w:rPr>
          <w:rStyle w:val="FontStyle28"/>
        </w:rPr>
        <w:t>3.2.</w:t>
      </w:r>
      <w:r w:rsidR="00165307">
        <w:rPr>
          <w:rStyle w:val="FontStyle28"/>
        </w:rPr>
        <w:t xml:space="preserve"> </w:t>
      </w:r>
      <w:proofErr w:type="gramStart"/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Планирование бюджетных ассигнований на расходные обязательства, финансовое обеспечение которых полностью или частично осуществляется за счет целевых средств </w:t>
      </w:r>
      <w:r w:rsidR="00F9433B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из федерального бюджета (за счет средств Фонда содействия реформированию жилищно-коммунального х</w:t>
      </w:r>
      <w:r w:rsidR="00DD42A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озяйства</w:t>
      </w:r>
      <w:r w:rsidR="00BE03FA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) и областного бюджета</w:t>
      </w:r>
      <w:r w:rsidR="00DD42A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</w:t>
      </w:r>
      <w:r w:rsidR="00F9433B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производится</w:t>
      </w:r>
      <w:r w:rsidR="00DD42A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</w:t>
      </w:r>
      <w:r w:rsidR="00F9433B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исходя из объ</w:t>
      </w:r>
      <w:r w:rsidR="00BE03FA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ема указанных доходов, предоставляемых главными администраторами этих доходов, или установленных проектом 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федерального (областного) закона о федеральном  (областном) бюджете (проектами нормативных правовых актов Российской Федерации и Кировской</w:t>
      </w:r>
      <w:proofErr w:type="gramEnd"/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области</w:t>
      </w:r>
      <w:r w:rsidR="0012285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соглашениями о предоставлении межбюджетных трансферт</w:t>
      </w:r>
      <w:r w:rsidR="00BE03FA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о</w:t>
      </w:r>
      <w:r w:rsidR="0012285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в</w:t>
      </w:r>
      <w:r w:rsidR="00BE03FA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(средств)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), а также с учетом предельного уровня </w:t>
      </w:r>
      <w:proofErr w:type="spellStart"/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софинансирования</w:t>
      </w:r>
      <w:proofErr w:type="spellEnd"/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расходного обязательства муниципального образования из областного бюджета, утверждаемого Правительством Кировской области</w:t>
      </w:r>
      <w:r w:rsidR="0012285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(уровня </w:t>
      </w:r>
      <w:proofErr w:type="spellStart"/>
      <w:r w:rsidR="0012285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софинансирования</w:t>
      </w:r>
      <w:proofErr w:type="spellEnd"/>
      <w:r w:rsidR="0012285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расходного обязательства муниципального образования из областного бюджета, определенного соглашениями о предоставлении межбюджетных трансфертов</w:t>
      </w:r>
      <w:r w:rsidR="00BE03FA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)</w:t>
      </w:r>
      <w:r w:rsidR="0012285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.</w:t>
      </w:r>
    </w:p>
    <w:p w:rsidR="00D05FFB" w:rsidRPr="003F418D" w:rsidRDefault="00D05FFB" w:rsidP="003A7777">
      <w:pPr>
        <w:tabs>
          <w:tab w:val="left" w:pos="1134"/>
        </w:tabs>
        <w:ind w:left="284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3.3. </w:t>
      </w:r>
      <w:proofErr w:type="gramStart"/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Объем бюджетных ассигнований на условно утверждае</w:t>
      </w:r>
      <w:r w:rsidR="00F9454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мые расходы определяется </w:t>
      </w:r>
      <w:r w:rsidR="00AC447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на 2025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 в размере не менее 2,5% общего объема расходов 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(без учета расходов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предусмотренных за счет межбюджетных трансфертов из других бюджетов бюджетной системы Российской Федерации, имею</w:t>
      </w:r>
      <w:r w:rsidR="00AC447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щих целевое назначение), на 2026</w:t>
      </w:r>
      <w:r w:rsidR="003F418D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год в размере не менее 5% общего объема расходов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proofErr w:type="gramEnd"/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(без учета расходов 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D05FFB" w:rsidRPr="00C52993" w:rsidRDefault="00D05FFB" w:rsidP="003A7777">
      <w:pPr>
        <w:ind w:left="284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3.4. В сост</w:t>
      </w:r>
      <w:r w:rsidR="003F418D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аве расходов бюджета </w:t>
      </w:r>
      <w:proofErr w:type="spellStart"/>
      <w:r w:rsidR="006763E5" w:rsidRPr="006763E5">
        <w:rPr>
          <w:rStyle w:val="FontStyle27"/>
          <w:b w:val="0"/>
          <w:sz w:val="24"/>
          <w:szCs w:val="24"/>
        </w:rPr>
        <w:t>Пинюгского</w:t>
      </w:r>
      <w:proofErr w:type="spellEnd"/>
      <w:r w:rsidR="006763E5" w:rsidRPr="006763E5">
        <w:rPr>
          <w:rStyle w:val="FontStyle27"/>
          <w:b w:val="0"/>
          <w:sz w:val="24"/>
          <w:szCs w:val="24"/>
        </w:rPr>
        <w:t xml:space="preserve"> городского поселения</w:t>
      </w:r>
      <w:r w:rsidR="003F418D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могут п</w:t>
      </w:r>
      <w:bookmarkStart w:id="0" w:name="_GoBack"/>
      <w:bookmarkEnd w:id="0"/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редусматриваться бюджетные ассигнования </w:t>
      </w:r>
      <w:r w:rsidR="00E348B8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в соответствии с решениями рабочей группы по составлению проекта бюджета на</w:t>
      </w:r>
      <w:r w:rsidR="00AC447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2024</w:t>
      </w:r>
      <w:r w:rsidR="00F9454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</w:t>
      </w:r>
      <w:r w:rsidR="00E348B8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и на плановый период</w:t>
      </w:r>
      <w:r w:rsidR="00AC447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2025 и 2026</w:t>
      </w:r>
      <w:r w:rsidR="00F9454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годов.</w:t>
      </w:r>
    </w:p>
    <w:p w:rsidR="00C52993" w:rsidRPr="00C52993" w:rsidRDefault="00353FBD" w:rsidP="003A7777">
      <w:pPr>
        <w:pStyle w:val="Style7"/>
        <w:widowControl/>
        <w:spacing w:line="240" w:lineRule="auto"/>
        <w:ind w:left="284" w:firstLine="567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681234">
        <w:rPr>
          <w:rStyle w:val="FontStyle28"/>
        </w:rPr>
        <w:lastRenderedPageBreak/>
        <w:tab/>
      </w:r>
    </w:p>
    <w:sectPr w:rsidR="00C52993" w:rsidRPr="00C52993" w:rsidSect="00F90B92">
      <w:headerReference w:type="even" r:id="rId9"/>
      <w:headerReference w:type="default" r:id="rId10"/>
      <w:pgSz w:w="11905" w:h="16837"/>
      <w:pgMar w:top="1134" w:right="508" w:bottom="993" w:left="1134" w:header="720" w:footer="720" w:gutter="34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D15" w:rsidRDefault="00874D15">
      <w:r>
        <w:separator/>
      </w:r>
    </w:p>
  </w:endnote>
  <w:endnote w:type="continuationSeparator" w:id="0">
    <w:p w:rsidR="00874D15" w:rsidRDefault="00874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D15" w:rsidRDefault="00874D15">
      <w:r>
        <w:separator/>
      </w:r>
    </w:p>
  </w:footnote>
  <w:footnote w:type="continuationSeparator" w:id="0">
    <w:p w:rsidR="00874D15" w:rsidRDefault="00874D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5F1" w:rsidRDefault="00911346">
    <w:pPr>
      <w:pStyle w:val="Style2"/>
      <w:widowControl/>
      <w:ind w:left="4863" w:right="5"/>
      <w:jc w:val="both"/>
      <w:rPr>
        <w:rStyle w:val="FontStyle46"/>
      </w:rPr>
    </w:pPr>
    <w:r>
      <w:rPr>
        <w:rStyle w:val="FontStyle46"/>
      </w:rPr>
      <w:fldChar w:fldCharType="begin"/>
    </w:r>
    <w:r w:rsidR="00DF75F1">
      <w:rPr>
        <w:rStyle w:val="FontStyle46"/>
      </w:rPr>
      <w:instrText>PAGE</w:instrText>
    </w:r>
    <w:r>
      <w:rPr>
        <w:rStyle w:val="FontStyle46"/>
      </w:rPr>
      <w:fldChar w:fldCharType="separate"/>
    </w:r>
    <w:r w:rsidR="00F90B92">
      <w:rPr>
        <w:rStyle w:val="FontStyle46"/>
        <w:noProof/>
      </w:rPr>
      <w:t>2</w:t>
    </w:r>
    <w:r>
      <w:rPr>
        <w:rStyle w:val="FontStyle4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5F1" w:rsidRDefault="00DF75F1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C49C6"/>
    <w:multiLevelType w:val="singleLevel"/>
    <w:tmpl w:val="D962FE1E"/>
    <w:lvl w:ilvl="0">
      <w:start w:val="16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">
    <w:nsid w:val="388B6E13"/>
    <w:multiLevelType w:val="multilevel"/>
    <w:tmpl w:val="456248A8"/>
    <w:lvl w:ilvl="0">
      <w:start w:val="1"/>
      <w:numFmt w:val="decimal"/>
      <w:lvlText w:val="%1."/>
      <w:lvlJc w:val="left"/>
      <w:pPr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2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9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6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53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87" w:hanging="148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54" w:hanging="14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40553CDB"/>
    <w:multiLevelType w:val="singleLevel"/>
    <w:tmpl w:val="D9EA92EE"/>
    <w:lvl w:ilvl="0">
      <w:start w:val="2"/>
      <w:numFmt w:val="decimal"/>
      <w:lvlText w:val="3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">
    <w:nsid w:val="460457ED"/>
    <w:multiLevelType w:val="singleLevel"/>
    <w:tmpl w:val="E488E840"/>
    <w:lvl w:ilvl="0">
      <w:start w:val="5"/>
      <w:numFmt w:val="decimal"/>
      <w:lvlText w:val="10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4">
    <w:nsid w:val="47210C71"/>
    <w:multiLevelType w:val="singleLevel"/>
    <w:tmpl w:val="A528840A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481F7E9B"/>
    <w:multiLevelType w:val="singleLevel"/>
    <w:tmpl w:val="C1CC39E6"/>
    <w:lvl w:ilvl="0">
      <w:start w:val="8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">
    <w:nsid w:val="7FF81CBE"/>
    <w:multiLevelType w:val="singleLevel"/>
    <w:tmpl w:val="9C14213E"/>
    <w:lvl w:ilvl="0">
      <w:start w:val="1"/>
      <w:numFmt w:val="decimal"/>
      <w:lvlText w:val="3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793930"/>
    <w:rsid w:val="00001D1E"/>
    <w:rsid w:val="00003750"/>
    <w:rsid w:val="00010AE3"/>
    <w:rsid w:val="00014A23"/>
    <w:rsid w:val="00015B9E"/>
    <w:rsid w:val="00024CB3"/>
    <w:rsid w:val="00030A10"/>
    <w:rsid w:val="00034AC2"/>
    <w:rsid w:val="000416F8"/>
    <w:rsid w:val="00047C5C"/>
    <w:rsid w:val="00052D08"/>
    <w:rsid w:val="0005529E"/>
    <w:rsid w:val="00056CF1"/>
    <w:rsid w:val="0006145C"/>
    <w:rsid w:val="00063396"/>
    <w:rsid w:val="00063659"/>
    <w:rsid w:val="00067108"/>
    <w:rsid w:val="000769D3"/>
    <w:rsid w:val="00077A08"/>
    <w:rsid w:val="000820AB"/>
    <w:rsid w:val="00084F0C"/>
    <w:rsid w:val="000964E7"/>
    <w:rsid w:val="000A0F94"/>
    <w:rsid w:val="000C026C"/>
    <w:rsid w:val="000C0C6A"/>
    <w:rsid w:val="000C0E7B"/>
    <w:rsid w:val="000C51EC"/>
    <w:rsid w:val="000D2158"/>
    <w:rsid w:val="000D58E3"/>
    <w:rsid w:val="000D5ABD"/>
    <w:rsid w:val="000E09AA"/>
    <w:rsid w:val="000E4DD2"/>
    <w:rsid w:val="000F2578"/>
    <w:rsid w:val="00103FBE"/>
    <w:rsid w:val="00107610"/>
    <w:rsid w:val="00111A8A"/>
    <w:rsid w:val="001222B2"/>
    <w:rsid w:val="00122854"/>
    <w:rsid w:val="001274F2"/>
    <w:rsid w:val="001422B5"/>
    <w:rsid w:val="00151885"/>
    <w:rsid w:val="00157F74"/>
    <w:rsid w:val="00160E6A"/>
    <w:rsid w:val="001619B4"/>
    <w:rsid w:val="00161F14"/>
    <w:rsid w:val="00165307"/>
    <w:rsid w:val="00175CE1"/>
    <w:rsid w:val="00176034"/>
    <w:rsid w:val="00181856"/>
    <w:rsid w:val="0018659F"/>
    <w:rsid w:val="001B6443"/>
    <w:rsid w:val="001C617B"/>
    <w:rsid w:val="001D139E"/>
    <w:rsid w:val="001D4B1C"/>
    <w:rsid w:val="001E004A"/>
    <w:rsid w:val="001E064E"/>
    <w:rsid w:val="001E2B07"/>
    <w:rsid w:val="001E6021"/>
    <w:rsid w:val="001F1BDA"/>
    <w:rsid w:val="001F5A12"/>
    <w:rsid w:val="00201650"/>
    <w:rsid w:val="00204015"/>
    <w:rsid w:val="00205719"/>
    <w:rsid w:val="00206624"/>
    <w:rsid w:val="00210FC5"/>
    <w:rsid w:val="00216F31"/>
    <w:rsid w:val="00220F4D"/>
    <w:rsid w:val="00221002"/>
    <w:rsid w:val="00222120"/>
    <w:rsid w:val="00235684"/>
    <w:rsid w:val="00236F36"/>
    <w:rsid w:val="00240A09"/>
    <w:rsid w:val="002416EE"/>
    <w:rsid w:val="00251267"/>
    <w:rsid w:val="002542E7"/>
    <w:rsid w:val="00260B95"/>
    <w:rsid w:val="002702D6"/>
    <w:rsid w:val="002734C3"/>
    <w:rsid w:val="00274517"/>
    <w:rsid w:val="0027572A"/>
    <w:rsid w:val="00275D2C"/>
    <w:rsid w:val="00284472"/>
    <w:rsid w:val="0028782E"/>
    <w:rsid w:val="00292076"/>
    <w:rsid w:val="00294F23"/>
    <w:rsid w:val="002A46D4"/>
    <w:rsid w:val="002A7DC1"/>
    <w:rsid w:val="002B60AE"/>
    <w:rsid w:val="002C1B6B"/>
    <w:rsid w:val="002C5E54"/>
    <w:rsid w:val="002C7F91"/>
    <w:rsid w:val="002D3F61"/>
    <w:rsid w:val="002D6330"/>
    <w:rsid w:val="002E252C"/>
    <w:rsid w:val="002E2B38"/>
    <w:rsid w:val="002E3DB3"/>
    <w:rsid w:val="002E650C"/>
    <w:rsid w:val="002F2DEC"/>
    <w:rsid w:val="002F49F3"/>
    <w:rsid w:val="002F7707"/>
    <w:rsid w:val="00300228"/>
    <w:rsid w:val="00300245"/>
    <w:rsid w:val="00300E25"/>
    <w:rsid w:val="00303C5A"/>
    <w:rsid w:val="00305FB8"/>
    <w:rsid w:val="00307ED1"/>
    <w:rsid w:val="00307FF7"/>
    <w:rsid w:val="0031299A"/>
    <w:rsid w:val="00325C7B"/>
    <w:rsid w:val="00330AEC"/>
    <w:rsid w:val="00335354"/>
    <w:rsid w:val="00343FD0"/>
    <w:rsid w:val="00344C0A"/>
    <w:rsid w:val="00351430"/>
    <w:rsid w:val="00353FBD"/>
    <w:rsid w:val="00354842"/>
    <w:rsid w:val="00363CCB"/>
    <w:rsid w:val="00366086"/>
    <w:rsid w:val="003664FD"/>
    <w:rsid w:val="00370861"/>
    <w:rsid w:val="00371DB3"/>
    <w:rsid w:val="003773CD"/>
    <w:rsid w:val="00385F58"/>
    <w:rsid w:val="00391193"/>
    <w:rsid w:val="003A7777"/>
    <w:rsid w:val="003B0064"/>
    <w:rsid w:val="003B10CF"/>
    <w:rsid w:val="003B7786"/>
    <w:rsid w:val="003C3C8E"/>
    <w:rsid w:val="003C6E9A"/>
    <w:rsid w:val="003D098F"/>
    <w:rsid w:val="003D3C30"/>
    <w:rsid w:val="003E1349"/>
    <w:rsid w:val="003E2F1F"/>
    <w:rsid w:val="003F1B87"/>
    <w:rsid w:val="003F418D"/>
    <w:rsid w:val="00402064"/>
    <w:rsid w:val="0040556D"/>
    <w:rsid w:val="0041062A"/>
    <w:rsid w:val="00414CD1"/>
    <w:rsid w:val="0042002F"/>
    <w:rsid w:val="004210E1"/>
    <w:rsid w:val="00421261"/>
    <w:rsid w:val="00421E5C"/>
    <w:rsid w:val="004245E3"/>
    <w:rsid w:val="004252EC"/>
    <w:rsid w:val="00425F8F"/>
    <w:rsid w:val="0043331B"/>
    <w:rsid w:val="00441FC4"/>
    <w:rsid w:val="0044310E"/>
    <w:rsid w:val="00447EE1"/>
    <w:rsid w:val="00451805"/>
    <w:rsid w:val="00456577"/>
    <w:rsid w:val="00456A5D"/>
    <w:rsid w:val="004570E6"/>
    <w:rsid w:val="0046079F"/>
    <w:rsid w:val="00461E2E"/>
    <w:rsid w:val="0046471F"/>
    <w:rsid w:val="00464E47"/>
    <w:rsid w:val="00470F29"/>
    <w:rsid w:val="0047197D"/>
    <w:rsid w:val="0047227D"/>
    <w:rsid w:val="00472D64"/>
    <w:rsid w:val="00475421"/>
    <w:rsid w:val="004762D2"/>
    <w:rsid w:val="004763A5"/>
    <w:rsid w:val="0047672F"/>
    <w:rsid w:val="00476E8A"/>
    <w:rsid w:val="00482390"/>
    <w:rsid w:val="004823FA"/>
    <w:rsid w:val="00487A0D"/>
    <w:rsid w:val="00492FB6"/>
    <w:rsid w:val="004931CE"/>
    <w:rsid w:val="004A0500"/>
    <w:rsid w:val="004A37B7"/>
    <w:rsid w:val="004A4ECA"/>
    <w:rsid w:val="004B17DB"/>
    <w:rsid w:val="004B55D9"/>
    <w:rsid w:val="004B6013"/>
    <w:rsid w:val="004C02F2"/>
    <w:rsid w:val="004C2EC0"/>
    <w:rsid w:val="004C4F3C"/>
    <w:rsid w:val="004C61D1"/>
    <w:rsid w:val="004D17B1"/>
    <w:rsid w:val="004D24F2"/>
    <w:rsid w:val="004D2AEA"/>
    <w:rsid w:val="004D558F"/>
    <w:rsid w:val="004E2CC0"/>
    <w:rsid w:val="004E7DD5"/>
    <w:rsid w:val="004F4B2C"/>
    <w:rsid w:val="004F619C"/>
    <w:rsid w:val="00504004"/>
    <w:rsid w:val="005142FB"/>
    <w:rsid w:val="005150B3"/>
    <w:rsid w:val="005173D0"/>
    <w:rsid w:val="00523F2A"/>
    <w:rsid w:val="005261A0"/>
    <w:rsid w:val="00531784"/>
    <w:rsid w:val="00532A5B"/>
    <w:rsid w:val="00534360"/>
    <w:rsid w:val="00541D3F"/>
    <w:rsid w:val="0054425E"/>
    <w:rsid w:val="00546DD5"/>
    <w:rsid w:val="00556DD7"/>
    <w:rsid w:val="00560229"/>
    <w:rsid w:val="00564787"/>
    <w:rsid w:val="00566E5D"/>
    <w:rsid w:val="00570D3D"/>
    <w:rsid w:val="00577DF5"/>
    <w:rsid w:val="005859E9"/>
    <w:rsid w:val="0058628B"/>
    <w:rsid w:val="00586983"/>
    <w:rsid w:val="00587B02"/>
    <w:rsid w:val="00587DF9"/>
    <w:rsid w:val="005923F5"/>
    <w:rsid w:val="00592CA6"/>
    <w:rsid w:val="005A2E66"/>
    <w:rsid w:val="005A37C5"/>
    <w:rsid w:val="005B13AE"/>
    <w:rsid w:val="005B403D"/>
    <w:rsid w:val="005B4983"/>
    <w:rsid w:val="005D0472"/>
    <w:rsid w:val="005D2CBF"/>
    <w:rsid w:val="005D6B53"/>
    <w:rsid w:val="005E52E8"/>
    <w:rsid w:val="005F2FE3"/>
    <w:rsid w:val="005F30ED"/>
    <w:rsid w:val="006109E1"/>
    <w:rsid w:val="0061439F"/>
    <w:rsid w:val="00630802"/>
    <w:rsid w:val="00633B26"/>
    <w:rsid w:val="006414E1"/>
    <w:rsid w:val="00641F6C"/>
    <w:rsid w:val="0064357F"/>
    <w:rsid w:val="00646661"/>
    <w:rsid w:val="006604D6"/>
    <w:rsid w:val="006631F6"/>
    <w:rsid w:val="006641FA"/>
    <w:rsid w:val="006763E5"/>
    <w:rsid w:val="00676D55"/>
    <w:rsid w:val="00677EB3"/>
    <w:rsid w:val="006805DE"/>
    <w:rsid w:val="00681234"/>
    <w:rsid w:val="0068414B"/>
    <w:rsid w:val="006848E3"/>
    <w:rsid w:val="00687138"/>
    <w:rsid w:val="00690924"/>
    <w:rsid w:val="00693944"/>
    <w:rsid w:val="006A1DC3"/>
    <w:rsid w:val="006A2235"/>
    <w:rsid w:val="006A36EA"/>
    <w:rsid w:val="006B42B7"/>
    <w:rsid w:val="006B4F20"/>
    <w:rsid w:val="006B5007"/>
    <w:rsid w:val="006C19F7"/>
    <w:rsid w:val="006C4A7C"/>
    <w:rsid w:val="006D4193"/>
    <w:rsid w:val="006D68D3"/>
    <w:rsid w:val="006D7757"/>
    <w:rsid w:val="006E2512"/>
    <w:rsid w:val="006E254A"/>
    <w:rsid w:val="006E428A"/>
    <w:rsid w:val="006F1717"/>
    <w:rsid w:val="006F188C"/>
    <w:rsid w:val="006F1B68"/>
    <w:rsid w:val="006F6382"/>
    <w:rsid w:val="00700495"/>
    <w:rsid w:val="007013AD"/>
    <w:rsid w:val="007061AC"/>
    <w:rsid w:val="00707770"/>
    <w:rsid w:val="00710977"/>
    <w:rsid w:val="00716FAC"/>
    <w:rsid w:val="007239D0"/>
    <w:rsid w:val="00726D05"/>
    <w:rsid w:val="0073027E"/>
    <w:rsid w:val="007316CB"/>
    <w:rsid w:val="0073501F"/>
    <w:rsid w:val="00735C29"/>
    <w:rsid w:val="0073688E"/>
    <w:rsid w:val="00742707"/>
    <w:rsid w:val="00751030"/>
    <w:rsid w:val="00751125"/>
    <w:rsid w:val="00752E10"/>
    <w:rsid w:val="0075462D"/>
    <w:rsid w:val="00762A8A"/>
    <w:rsid w:val="0076389D"/>
    <w:rsid w:val="007669B2"/>
    <w:rsid w:val="007722FC"/>
    <w:rsid w:val="007745FA"/>
    <w:rsid w:val="00777480"/>
    <w:rsid w:val="00777A7E"/>
    <w:rsid w:val="0078273C"/>
    <w:rsid w:val="007869C6"/>
    <w:rsid w:val="00793930"/>
    <w:rsid w:val="00796D88"/>
    <w:rsid w:val="007A1D7E"/>
    <w:rsid w:val="007A6F85"/>
    <w:rsid w:val="007B1363"/>
    <w:rsid w:val="007B47CB"/>
    <w:rsid w:val="007B6630"/>
    <w:rsid w:val="007C036A"/>
    <w:rsid w:val="007C1F39"/>
    <w:rsid w:val="007D5A87"/>
    <w:rsid w:val="007E19C6"/>
    <w:rsid w:val="007F0058"/>
    <w:rsid w:val="007F2592"/>
    <w:rsid w:val="007F4F65"/>
    <w:rsid w:val="0081499E"/>
    <w:rsid w:val="0081505B"/>
    <w:rsid w:val="00821BA5"/>
    <w:rsid w:val="0082477C"/>
    <w:rsid w:val="008258CE"/>
    <w:rsid w:val="0082736B"/>
    <w:rsid w:val="00837156"/>
    <w:rsid w:val="00843DA6"/>
    <w:rsid w:val="00845365"/>
    <w:rsid w:val="00845E57"/>
    <w:rsid w:val="008501FA"/>
    <w:rsid w:val="008506C4"/>
    <w:rsid w:val="00850DDB"/>
    <w:rsid w:val="00854B76"/>
    <w:rsid w:val="0086440A"/>
    <w:rsid w:val="0086615F"/>
    <w:rsid w:val="008673C7"/>
    <w:rsid w:val="00867DA7"/>
    <w:rsid w:val="00872817"/>
    <w:rsid w:val="00874D15"/>
    <w:rsid w:val="008843A1"/>
    <w:rsid w:val="00884D70"/>
    <w:rsid w:val="00885E06"/>
    <w:rsid w:val="00896142"/>
    <w:rsid w:val="008A0310"/>
    <w:rsid w:val="008A044E"/>
    <w:rsid w:val="008A0480"/>
    <w:rsid w:val="008A47A2"/>
    <w:rsid w:val="008B0223"/>
    <w:rsid w:val="008B04B6"/>
    <w:rsid w:val="008B74F3"/>
    <w:rsid w:val="008C1417"/>
    <w:rsid w:val="008C14B9"/>
    <w:rsid w:val="008C1FE8"/>
    <w:rsid w:val="008C2C14"/>
    <w:rsid w:val="008C4152"/>
    <w:rsid w:val="008C7B98"/>
    <w:rsid w:val="008C7D3D"/>
    <w:rsid w:val="008D14C0"/>
    <w:rsid w:val="008D2AE9"/>
    <w:rsid w:val="008D6222"/>
    <w:rsid w:val="008D7CE8"/>
    <w:rsid w:val="008E07BE"/>
    <w:rsid w:val="008F17B5"/>
    <w:rsid w:val="0091061D"/>
    <w:rsid w:val="00911346"/>
    <w:rsid w:val="0091530F"/>
    <w:rsid w:val="0091575D"/>
    <w:rsid w:val="009165EA"/>
    <w:rsid w:val="00917365"/>
    <w:rsid w:val="00922E9E"/>
    <w:rsid w:val="00923FFC"/>
    <w:rsid w:val="00932E3D"/>
    <w:rsid w:val="0093422B"/>
    <w:rsid w:val="00937BD4"/>
    <w:rsid w:val="00937BF0"/>
    <w:rsid w:val="009409DA"/>
    <w:rsid w:val="00941999"/>
    <w:rsid w:val="00942A64"/>
    <w:rsid w:val="0094344F"/>
    <w:rsid w:val="0095249D"/>
    <w:rsid w:val="00954B03"/>
    <w:rsid w:val="009551D1"/>
    <w:rsid w:val="00960DEF"/>
    <w:rsid w:val="0096226C"/>
    <w:rsid w:val="00962D86"/>
    <w:rsid w:val="00964BB6"/>
    <w:rsid w:val="009661EB"/>
    <w:rsid w:val="009664A8"/>
    <w:rsid w:val="009704B0"/>
    <w:rsid w:val="009801D5"/>
    <w:rsid w:val="0098706E"/>
    <w:rsid w:val="00993900"/>
    <w:rsid w:val="009946EE"/>
    <w:rsid w:val="0099712F"/>
    <w:rsid w:val="009A11C2"/>
    <w:rsid w:val="009A3657"/>
    <w:rsid w:val="009A75EE"/>
    <w:rsid w:val="009B0CD6"/>
    <w:rsid w:val="009B27CE"/>
    <w:rsid w:val="009B33E0"/>
    <w:rsid w:val="009B56FD"/>
    <w:rsid w:val="009B6208"/>
    <w:rsid w:val="009C0C4C"/>
    <w:rsid w:val="009C2BCC"/>
    <w:rsid w:val="009C66EE"/>
    <w:rsid w:val="009D1018"/>
    <w:rsid w:val="009D6D38"/>
    <w:rsid w:val="009E25E7"/>
    <w:rsid w:val="009E2891"/>
    <w:rsid w:val="009E562C"/>
    <w:rsid w:val="009F0355"/>
    <w:rsid w:val="009F637A"/>
    <w:rsid w:val="00A07AFF"/>
    <w:rsid w:val="00A13F8F"/>
    <w:rsid w:val="00A16878"/>
    <w:rsid w:val="00A20FB7"/>
    <w:rsid w:val="00A21744"/>
    <w:rsid w:val="00A270F4"/>
    <w:rsid w:val="00A30C75"/>
    <w:rsid w:val="00A3277C"/>
    <w:rsid w:val="00A3280D"/>
    <w:rsid w:val="00A3486C"/>
    <w:rsid w:val="00A45705"/>
    <w:rsid w:val="00A45EB9"/>
    <w:rsid w:val="00A46FB0"/>
    <w:rsid w:val="00A470E3"/>
    <w:rsid w:val="00A60FE7"/>
    <w:rsid w:val="00A74D8B"/>
    <w:rsid w:val="00A76B8E"/>
    <w:rsid w:val="00A770BA"/>
    <w:rsid w:val="00A819D7"/>
    <w:rsid w:val="00A9052C"/>
    <w:rsid w:val="00A906E4"/>
    <w:rsid w:val="00AA05FD"/>
    <w:rsid w:val="00AA0F82"/>
    <w:rsid w:val="00AA3481"/>
    <w:rsid w:val="00AB6B9E"/>
    <w:rsid w:val="00AC2D68"/>
    <w:rsid w:val="00AC3150"/>
    <w:rsid w:val="00AC4476"/>
    <w:rsid w:val="00AD2A36"/>
    <w:rsid w:val="00AD407D"/>
    <w:rsid w:val="00AD44CF"/>
    <w:rsid w:val="00AE3E76"/>
    <w:rsid w:val="00AF0794"/>
    <w:rsid w:val="00AF0BFB"/>
    <w:rsid w:val="00B02F03"/>
    <w:rsid w:val="00B05927"/>
    <w:rsid w:val="00B1168A"/>
    <w:rsid w:val="00B15C7B"/>
    <w:rsid w:val="00B16232"/>
    <w:rsid w:val="00B21351"/>
    <w:rsid w:val="00B37099"/>
    <w:rsid w:val="00B44908"/>
    <w:rsid w:val="00B4792C"/>
    <w:rsid w:val="00B514AF"/>
    <w:rsid w:val="00B515A8"/>
    <w:rsid w:val="00B57CEB"/>
    <w:rsid w:val="00B6586D"/>
    <w:rsid w:val="00B73E6D"/>
    <w:rsid w:val="00B74F85"/>
    <w:rsid w:val="00B7671B"/>
    <w:rsid w:val="00B770F3"/>
    <w:rsid w:val="00B81300"/>
    <w:rsid w:val="00B83114"/>
    <w:rsid w:val="00B85D44"/>
    <w:rsid w:val="00B87F25"/>
    <w:rsid w:val="00B93B23"/>
    <w:rsid w:val="00BA73BB"/>
    <w:rsid w:val="00BB214F"/>
    <w:rsid w:val="00BB6017"/>
    <w:rsid w:val="00BB648C"/>
    <w:rsid w:val="00BC715D"/>
    <w:rsid w:val="00BD55C4"/>
    <w:rsid w:val="00BD74AF"/>
    <w:rsid w:val="00BE03FA"/>
    <w:rsid w:val="00BE30E0"/>
    <w:rsid w:val="00BE4805"/>
    <w:rsid w:val="00BE6BEE"/>
    <w:rsid w:val="00BE6EFF"/>
    <w:rsid w:val="00BF4708"/>
    <w:rsid w:val="00BF5C64"/>
    <w:rsid w:val="00C01310"/>
    <w:rsid w:val="00C0146B"/>
    <w:rsid w:val="00C041FD"/>
    <w:rsid w:val="00C04282"/>
    <w:rsid w:val="00C04FC8"/>
    <w:rsid w:val="00C17742"/>
    <w:rsid w:val="00C17FF7"/>
    <w:rsid w:val="00C21789"/>
    <w:rsid w:val="00C25AA5"/>
    <w:rsid w:val="00C30586"/>
    <w:rsid w:val="00C305FD"/>
    <w:rsid w:val="00C37C71"/>
    <w:rsid w:val="00C44A06"/>
    <w:rsid w:val="00C52993"/>
    <w:rsid w:val="00C53922"/>
    <w:rsid w:val="00C56009"/>
    <w:rsid w:val="00C628B4"/>
    <w:rsid w:val="00C66BBE"/>
    <w:rsid w:val="00C70248"/>
    <w:rsid w:val="00C74E99"/>
    <w:rsid w:val="00C75FC2"/>
    <w:rsid w:val="00C83BFC"/>
    <w:rsid w:val="00C943AF"/>
    <w:rsid w:val="00CC00DC"/>
    <w:rsid w:val="00CD26AF"/>
    <w:rsid w:val="00CF3ACB"/>
    <w:rsid w:val="00D05654"/>
    <w:rsid w:val="00D05FFB"/>
    <w:rsid w:val="00D06D40"/>
    <w:rsid w:val="00D31144"/>
    <w:rsid w:val="00D4469E"/>
    <w:rsid w:val="00D44AA5"/>
    <w:rsid w:val="00D50A04"/>
    <w:rsid w:val="00D6541F"/>
    <w:rsid w:val="00D67560"/>
    <w:rsid w:val="00D746B0"/>
    <w:rsid w:val="00D86911"/>
    <w:rsid w:val="00D86E4B"/>
    <w:rsid w:val="00D87740"/>
    <w:rsid w:val="00D94AC2"/>
    <w:rsid w:val="00DA28AA"/>
    <w:rsid w:val="00DA6572"/>
    <w:rsid w:val="00DA7FD9"/>
    <w:rsid w:val="00DB1238"/>
    <w:rsid w:val="00DB39C4"/>
    <w:rsid w:val="00DB6219"/>
    <w:rsid w:val="00DC22FB"/>
    <w:rsid w:val="00DC2590"/>
    <w:rsid w:val="00DC3528"/>
    <w:rsid w:val="00DD42AE"/>
    <w:rsid w:val="00DD4E83"/>
    <w:rsid w:val="00DD68BC"/>
    <w:rsid w:val="00DE1AA0"/>
    <w:rsid w:val="00DE7D36"/>
    <w:rsid w:val="00DF1830"/>
    <w:rsid w:val="00DF3A65"/>
    <w:rsid w:val="00DF75F1"/>
    <w:rsid w:val="00E01326"/>
    <w:rsid w:val="00E04D9E"/>
    <w:rsid w:val="00E06890"/>
    <w:rsid w:val="00E126D9"/>
    <w:rsid w:val="00E224A7"/>
    <w:rsid w:val="00E33F06"/>
    <w:rsid w:val="00E34237"/>
    <w:rsid w:val="00E34440"/>
    <w:rsid w:val="00E348B8"/>
    <w:rsid w:val="00E34B50"/>
    <w:rsid w:val="00E40820"/>
    <w:rsid w:val="00E43561"/>
    <w:rsid w:val="00E56DB3"/>
    <w:rsid w:val="00E601F8"/>
    <w:rsid w:val="00E640CF"/>
    <w:rsid w:val="00E656A4"/>
    <w:rsid w:val="00E67838"/>
    <w:rsid w:val="00E7006E"/>
    <w:rsid w:val="00E7715C"/>
    <w:rsid w:val="00E83869"/>
    <w:rsid w:val="00E90E8F"/>
    <w:rsid w:val="00E929A0"/>
    <w:rsid w:val="00EA7566"/>
    <w:rsid w:val="00EB0AB8"/>
    <w:rsid w:val="00EB1766"/>
    <w:rsid w:val="00EB4940"/>
    <w:rsid w:val="00EB5C99"/>
    <w:rsid w:val="00EC106C"/>
    <w:rsid w:val="00EC6135"/>
    <w:rsid w:val="00EC774E"/>
    <w:rsid w:val="00ED04BD"/>
    <w:rsid w:val="00ED7274"/>
    <w:rsid w:val="00EE125E"/>
    <w:rsid w:val="00EE450D"/>
    <w:rsid w:val="00EE55B0"/>
    <w:rsid w:val="00EE5607"/>
    <w:rsid w:val="00EE5920"/>
    <w:rsid w:val="00EF0611"/>
    <w:rsid w:val="00EF1C40"/>
    <w:rsid w:val="00EF30F6"/>
    <w:rsid w:val="00EF6D97"/>
    <w:rsid w:val="00EF725C"/>
    <w:rsid w:val="00F05F1B"/>
    <w:rsid w:val="00F127A5"/>
    <w:rsid w:val="00F135C8"/>
    <w:rsid w:val="00F1398C"/>
    <w:rsid w:val="00F146AB"/>
    <w:rsid w:val="00F17887"/>
    <w:rsid w:val="00F20D19"/>
    <w:rsid w:val="00F2275B"/>
    <w:rsid w:val="00F278B8"/>
    <w:rsid w:val="00F34E8E"/>
    <w:rsid w:val="00F358E3"/>
    <w:rsid w:val="00F37CE3"/>
    <w:rsid w:val="00F41BB2"/>
    <w:rsid w:val="00F42443"/>
    <w:rsid w:val="00F50A65"/>
    <w:rsid w:val="00F551A5"/>
    <w:rsid w:val="00F56DB6"/>
    <w:rsid w:val="00F64C75"/>
    <w:rsid w:val="00F66ED3"/>
    <w:rsid w:val="00F8124E"/>
    <w:rsid w:val="00F8344F"/>
    <w:rsid w:val="00F834A1"/>
    <w:rsid w:val="00F84BBA"/>
    <w:rsid w:val="00F871E6"/>
    <w:rsid w:val="00F90B92"/>
    <w:rsid w:val="00F9433B"/>
    <w:rsid w:val="00F9454E"/>
    <w:rsid w:val="00F959C8"/>
    <w:rsid w:val="00FA2CCB"/>
    <w:rsid w:val="00FA3E2A"/>
    <w:rsid w:val="00FB1BDA"/>
    <w:rsid w:val="00FB4967"/>
    <w:rsid w:val="00FF0742"/>
    <w:rsid w:val="00FF210C"/>
    <w:rsid w:val="00FF6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ndara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F3C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C4F3C"/>
  </w:style>
  <w:style w:type="paragraph" w:customStyle="1" w:styleId="Style2">
    <w:name w:val="Style2"/>
    <w:basedOn w:val="a"/>
    <w:uiPriority w:val="99"/>
    <w:rsid w:val="004C4F3C"/>
  </w:style>
  <w:style w:type="paragraph" w:customStyle="1" w:styleId="Style3">
    <w:name w:val="Style3"/>
    <w:basedOn w:val="a"/>
    <w:uiPriority w:val="99"/>
    <w:rsid w:val="004C4F3C"/>
    <w:pPr>
      <w:jc w:val="both"/>
    </w:pPr>
  </w:style>
  <w:style w:type="paragraph" w:customStyle="1" w:styleId="Style4">
    <w:name w:val="Style4"/>
    <w:basedOn w:val="a"/>
    <w:uiPriority w:val="99"/>
    <w:rsid w:val="004C4F3C"/>
  </w:style>
  <w:style w:type="paragraph" w:customStyle="1" w:styleId="Style5">
    <w:name w:val="Style5"/>
    <w:basedOn w:val="a"/>
    <w:uiPriority w:val="99"/>
    <w:rsid w:val="004C4F3C"/>
    <w:pPr>
      <w:spacing w:line="322" w:lineRule="exact"/>
      <w:ind w:firstLine="710"/>
    </w:pPr>
  </w:style>
  <w:style w:type="paragraph" w:customStyle="1" w:styleId="Style6">
    <w:name w:val="Style6"/>
    <w:basedOn w:val="a"/>
    <w:uiPriority w:val="99"/>
    <w:rsid w:val="004C4F3C"/>
    <w:pPr>
      <w:jc w:val="center"/>
    </w:pPr>
  </w:style>
  <w:style w:type="paragraph" w:customStyle="1" w:styleId="Style7">
    <w:name w:val="Style7"/>
    <w:basedOn w:val="a"/>
    <w:uiPriority w:val="99"/>
    <w:rsid w:val="004C4F3C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4C4F3C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4C4F3C"/>
    <w:pPr>
      <w:spacing w:line="304" w:lineRule="exact"/>
    </w:pPr>
  </w:style>
  <w:style w:type="paragraph" w:customStyle="1" w:styleId="Style10">
    <w:name w:val="Style10"/>
    <w:basedOn w:val="a"/>
    <w:uiPriority w:val="99"/>
    <w:rsid w:val="004C4F3C"/>
    <w:pPr>
      <w:spacing w:line="250" w:lineRule="exact"/>
      <w:ind w:hanging="912"/>
    </w:pPr>
  </w:style>
  <w:style w:type="paragraph" w:customStyle="1" w:styleId="Style11">
    <w:name w:val="Style11"/>
    <w:basedOn w:val="a"/>
    <w:uiPriority w:val="99"/>
    <w:rsid w:val="004C4F3C"/>
  </w:style>
  <w:style w:type="paragraph" w:customStyle="1" w:styleId="Style12">
    <w:name w:val="Style12"/>
    <w:basedOn w:val="a"/>
    <w:uiPriority w:val="99"/>
    <w:rsid w:val="004C4F3C"/>
  </w:style>
  <w:style w:type="paragraph" w:customStyle="1" w:styleId="Style13">
    <w:name w:val="Style13"/>
    <w:basedOn w:val="a"/>
    <w:uiPriority w:val="99"/>
    <w:rsid w:val="004C4F3C"/>
  </w:style>
  <w:style w:type="paragraph" w:customStyle="1" w:styleId="Style14">
    <w:name w:val="Style14"/>
    <w:basedOn w:val="a"/>
    <w:uiPriority w:val="99"/>
    <w:rsid w:val="004C4F3C"/>
  </w:style>
  <w:style w:type="paragraph" w:customStyle="1" w:styleId="Style15">
    <w:name w:val="Style15"/>
    <w:basedOn w:val="a"/>
    <w:uiPriority w:val="99"/>
    <w:rsid w:val="004C4F3C"/>
  </w:style>
  <w:style w:type="paragraph" w:customStyle="1" w:styleId="Style16">
    <w:name w:val="Style16"/>
    <w:basedOn w:val="a"/>
    <w:uiPriority w:val="99"/>
    <w:rsid w:val="004C4F3C"/>
  </w:style>
  <w:style w:type="paragraph" w:customStyle="1" w:styleId="Style17">
    <w:name w:val="Style17"/>
    <w:basedOn w:val="a"/>
    <w:uiPriority w:val="99"/>
    <w:rsid w:val="004C4F3C"/>
    <w:pPr>
      <w:spacing w:line="38" w:lineRule="exact"/>
      <w:jc w:val="center"/>
    </w:pPr>
  </w:style>
  <w:style w:type="paragraph" w:customStyle="1" w:styleId="Style18">
    <w:name w:val="Style18"/>
    <w:basedOn w:val="a"/>
    <w:uiPriority w:val="99"/>
    <w:rsid w:val="004C4F3C"/>
  </w:style>
  <w:style w:type="paragraph" w:customStyle="1" w:styleId="Style19">
    <w:name w:val="Style19"/>
    <w:basedOn w:val="a"/>
    <w:uiPriority w:val="99"/>
    <w:rsid w:val="004C4F3C"/>
  </w:style>
  <w:style w:type="paragraph" w:customStyle="1" w:styleId="Style20">
    <w:name w:val="Style20"/>
    <w:basedOn w:val="a"/>
    <w:uiPriority w:val="99"/>
    <w:rsid w:val="004C4F3C"/>
  </w:style>
  <w:style w:type="paragraph" w:customStyle="1" w:styleId="Style21">
    <w:name w:val="Style21"/>
    <w:basedOn w:val="a"/>
    <w:uiPriority w:val="99"/>
    <w:rsid w:val="004C4F3C"/>
    <w:pPr>
      <w:spacing w:line="322" w:lineRule="exact"/>
      <w:jc w:val="both"/>
    </w:pPr>
  </w:style>
  <w:style w:type="paragraph" w:customStyle="1" w:styleId="Style22">
    <w:name w:val="Style22"/>
    <w:basedOn w:val="a"/>
    <w:uiPriority w:val="99"/>
    <w:rsid w:val="004C4F3C"/>
  </w:style>
  <w:style w:type="paragraph" w:customStyle="1" w:styleId="Style23">
    <w:name w:val="Style23"/>
    <w:basedOn w:val="a"/>
    <w:uiPriority w:val="99"/>
    <w:rsid w:val="004C4F3C"/>
  </w:style>
  <w:style w:type="paragraph" w:customStyle="1" w:styleId="Style24">
    <w:name w:val="Style24"/>
    <w:basedOn w:val="a"/>
    <w:uiPriority w:val="99"/>
    <w:rsid w:val="004C4F3C"/>
    <w:pPr>
      <w:spacing w:line="336" w:lineRule="exact"/>
      <w:jc w:val="both"/>
    </w:pPr>
  </w:style>
  <w:style w:type="character" w:customStyle="1" w:styleId="FontStyle26">
    <w:name w:val="Font Style26"/>
    <w:basedOn w:val="a0"/>
    <w:uiPriority w:val="99"/>
    <w:rsid w:val="004C4F3C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4C4F3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4C4F3C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4C4F3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basedOn w:val="a0"/>
    <w:uiPriority w:val="99"/>
    <w:rsid w:val="004C4F3C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character" w:customStyle="1" w:styleId="FontStyle32">
    <w:name w:val="Font Style32"/>
    <w:basedOn w:val="a0"/>
    <w:uiPriority w:val="99"/>
    <w:rsid w:val="004C4F3C"/>
    <w:rPr>
      <w:rFonts w:ascii="Times New Roman" w:hAnsi="Times New Roman" w:cs="Times New Roman"/>
      <w:b/>
      <w:bCs/>
      <w:i/>
      <w:iCs/>
      <w:spacing w:val="-10"/>
      <w:sz w:val="40"/>
      <w:szCs w:val="40"/>
    </w:rPr>
  </w:style>
  <w:style w:type="character" w:customStyle="1" w:styleId="FontStyle33">
    <w:name w:val="Font Style33"/>
    <w:basedOn w:val="a0"/>
    <w:uiPriority w:val="99"/>
    <w:rsid w:val="004C4F3C"/>
    <w:rPr>
      <w:rFonts w:ascii="Times New Roman" w:hAnsi="Times New Roman" w:cs="Times New Roman"/>
      <w:i/>
      <w:iCs/>
      <w:spacing w:val="30"/>
      <w:sz w:val="20"/>
      <w:szCs w:val="20"/>
    </w:rPr>
  </w:style>
  <w:style w:type="character" w:customStyle="1" w:styleId="FontStyle34">
    <w:name w:val="Font Style3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character" w:customStyle="1" w:styleId="FontStyle35">
    <w:name w:val="Font Style35"/>
    <w:basedOn w:val="a0"/>
    <w:uiPriority w:val="99"/>
    <w:rsid w:val="004C4F3C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6">
    <w:name w:val="Font Style36"/>
    <w:basedOn w:val="a0"/>
    <w:uiPriority w:val="99"/>
    <w:rsid w:val="004C4F3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basedOn w:val="a0"/>
    <w:uiPriority w:val="99"/>
    <w:rsid w:val="004C4F3C"/>
    <w:rPr>
      <w:rFonts w:ascii="Georgia" w:hAnsi="Georgia" w:cs="Georgia"/>
      <w:i/>
      <w:iCs/>
      <w:spacing w:val="20"/>
      <w:sz w:val="20"/>
      <w:szCs w:val="20"/>
    </w:rPr>
  </w:style>
  <w:style w:type="character" w:customStyle="1" w:styleId="FontStyle38">
    <w:name w:val="Font Style38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39">
    <w:name w:val="Font Style39"/>
    <w:basedOn w:val="a0"/>
    <w:uiPriority w:val="99"/>
    <w:rsid w:val="004C4F3C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0">
    <w:name w:val="Font Style40"/>
    <w:basedOn w:val="a0"/>
    <w:uiPriority w:val="99"/>
    <w:rsid w:val="004C4F3C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1">
    <w:name w:val="Font Style41"/>
    <w:basedOn w:val="a0"/>
    <w:uiPriority w:val="99"/>
    <w:rsid w:val="004C4F3C"/>
    <w:rPr>
      <w:rFonts w:ascii="Candara" w:hAnsi="Candara" w:cs="Candara"/>
      <w:i/>
      <w:iCs/>
      <w:smallCaps/>
      <w:spacing w:val="-10"/>
      <w:sz w:val="20"/>
      <w:szCs w:val="20"/>
    </w:rPr>
  </w:style>
  <w:style w:type="character" w:customStyle="1" w:styleId="FontStyle42">
    <w:name w:val="Font Style42"/>
    <w:basedOn w:val="a0"/>
    <w:uiPriority w:val="99"/>
    <w:rsid w:val="004C4F3C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43">
    <w:name w:val="Font Style43"/>
    <w:basedOn w:val="a0"/>
    <w:uiPriority w:val="99"/>
    <w:rsid w:val="004C4F3C"/>
    <w:rPr>
      <w:rFonts w:ascii="Times New Roman" w:hAnsi="Times New Roman" w:cs="Times New Roman"/>
      <w:b/>
      <w:bCs/>
      <w:i/>
      <w:iCs/>
      <w:spacing w:val="20"/>
      <w:sz w:val="38"/>
      <w:szCs w:val="38"/>
    </w:rPr>
  </w:style>
  <w:style w:type="character" w:customStyle="1" w:styleId="FontStyle44">
    <w:name w:val="Font Style4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6"/>
      <w:szCs w:val="26"/>
    </w:rPr>
  </w:style>
  <w:style w:type="character" w:customStyle="1" w:styleId="FontStyle45">
    <w:name w:val="Font Style45"/>
    <w:basedOn w:val="a0"/>
    <w:uiPriority w:val="99"/>
    <w:rsid w:val="004C4F3C"/>
    <w:rPr>
      <w:rFonts w:ascii="Times New Roman" w:hAnsi="Times New Roman" w:cs="Times New Roman"/>
      <w:b/>
      <w:bCs/>
      <w:i/>
      <w:iCs/>
      <w:spacing w:val="40"/>
      <w:sz w:val="22"/>
      <w:szCs w:val="22"/>
    </w:rPr>
  </w:style>
  <w:style w:type="character" w:customStyle="1" w:styleId="FontStyle46">
    <w:name w:val="Font Style46"/>
    <w:basedOn w:val="a0"/>
    <w:uiPriority w:val="99"/>
    <w:rsid w:val="004C4F3C"/>
    <w:rPr>
      <w:rFonts w:ascii="Times New Roman" w:hAnsi="Times New Roman" w:cs="Times New Roman"/>
      <w:sz w:val="16"/>
      <w:szCs w:val="16"/>
    </w:rPr>
  </w:style>
  <w:style w:type="character" w:customStyle="1" w:styleId="FontStyle47">
    <w:name w:val="Font Style47"/>
    <w:basedOn w:val="a0"/>
    <w:uiPriority w:val="99"/>
    <w:rsid w:val="004C4F3C"/>
    <w:rPr>
      <w:rFonts w:ascii="Times New Roman" w:hAnsi="Times New Roman" w:cs="Times New Roman"/>
      <w:b/>
      <w:bCs/>
      <w:i/>
      <w:iCs/>
      <w:spacing w:val="30"/>
      <w:sz w:val="34"/>
      <w:szCs w:val="34"/>
    </w:rPr>
  </w:style>
  <w:style w:type="character" w:customStyle="1" w:styleId="FontStyle48">
    <w:name w:val="Font Style48"/>
    <w:basedOn w:val="a0"/>
    <w:uiPriority w:val="99"/>
    <w:rsid w:val="004C4F3C"/>
    <w:rPr>
      <w:rFonts w:ascii="Times New Roman" w:hAnsi="Times New Roman" w:cs="Times New Roman"/>
      <w:sz w:val="34"/>
      <w:szCs w:val="34"/>
    </w:rPr>
  </w:style>
  <w:style w:type="character" w:customStyle="1" w:styleId="FontStyle49">
    <w:name w:val="Font Style49"/>
    <w:basedOn w:val="a0"/>
    <w:uiPriority w:val="99"/>
    <w:rsid w:val="004C4F3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50">
    <w:name w:val="Font Style50"/>
    <w:basedOn w:val="a0"/>
    <w:uiPriority w:val="99"/>
    <w:rsid w:val="004C4F3C"/>
    <w:rPr>
      <w:rFonts w:ascii="Times New Roman" w:hAnsi="Times New Roman" w:cs="Times New Roman"/>
      <w:smallCaps/>
      <w:sz w:val="26"/>
      <w:szCs w:val="26"/>
    </w:rPr>
  </w:style>
  <w:style w:type="character" w:customStyle="1" w:styleId="FontStyle51">
    <w:name w:val="Font Style51"/>
    <w:basedOn w:val="a0"/>
    <w:uiPriority w:val="99"/>
    <w:rsid w:val="004C4F3C"/>
    <w:rPr>
      <w:rFonts w:ascii="Georgia" w:hAnsi="Georgia" w:cs="Georgia"/>
      <w:i/>
      <w:iCs/>
      <w:sz w:val="22"/>
      <w:szCs w:val="22"/>
    </w:rPr>
  </w:style>
  <w:style w:type="character" w:customStyle="1" w:styleId="FontStyle52">
    <w:name w:val="Font Style52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53">
    <w:name w:val="Font Style53"/>
    <w:basedOn w:val="a0"/>
    <w:uiPriority w:val="99"/>
    <w:rsid w:val="004C4F3C"/>
    <w:rPr>
      <w:rFonts w:ascii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869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9C6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710977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pacing w:val="10"/>
      <w:sz w:val="16"/>
      <w:szCs w:val="16"/>
    </w:rPr>
  </w:style>
  <w:style w:type="character" w:customStyle="1" w:styleId="FontStyle13">
    <w:name w:val="Font Style13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z w:val="10"/>
      <w:szCs w:val="10"/>
    </w:rPr>
  </w:style>
  <w:style w:type="character" w:customStyle="1" w:styleId="FontStyle14">
    <w:name w:val="Font Style14"/>
    <w:basedOn w:val="a0"/>
    <w:uiPriority w:val="99"/>
    <w:rsid w:val="00710977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5">
    <w:name w:val="Font Style15"/>
    <w:basedOn w:val="a0"/>
    <w:uiPriority w:val="99"/>
    <w:rsid w:val="0071097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6">
    <w:name w:val="Font Style16"/>
    <w:basedOn w:val="a0"/>
    <w:uiPriority w:val="99"/>
    <w:rsid w:val="00710977"/>
    <w:rPr>
      <w:rFonts w:ascii="Times New Roman" w:hAnsi="Times New Roman" w:cs="Times New Roman"/>
      <w:b/>
      <w:bCs/>
      <w:sz w:val="14"/>
      <w:szCs w:val="14"/>
    </w:rPr>
  </w:style>
  <w:style w:type="character" w:styleId="a5">
    <w:name w:val="Placeholder Text"/>
    <w:basedOn w:val="a0"/>
    <w:uiPriority w:val="99"/>
    <w:semiHidden/>
    <w:rsid w:val="0081499E"/>
    <w:rPr>
      <w:color w:val="808080"/>
    </w:rPr>
  </w:style>
  <w:style w:type="paragraph" w:styleId="a6">
    <w:name w:val="No Spacing"/>
    <w:uiPriority w:val="1"/>
    <w:qFormat/>
    <w:rsid w:val="00015B9E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4055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56D"/>
    <w:rPr>
      <w:rFonts w:hAnsi="Candara"/>
      <w:sz w:val="24"/>
      <w:szCs w:val="24"/>
    </w:rPr>
  </w:style>
  <w:style w:type="paragraph" w:customStyle="1" w:styleId="Style32">
    <w:name w:val="Style32"/>
    <w:basedOn w:val="a"/>
    <w:uiPriority w:val="99"/>
    <w:rsid w:val="000E09AA"/>
    <w:pPr>
      <w:spacing w:line="480" w:lineRule="exact"/>
      <w:jc w:val="both"/>
    </w:pPr>
    <w:rPr>
      <w:rFonts w:ascii="Times New Roman" w:hAnsi="Times New Roman" w:cs="Times New Roman"/>
    </w:rPr>
  </w:style>
  <w:style w:type="character" w:styleId="a9">
    <w:name w:val="Hyperlink"/>
    <w:rsid w:val="004B6013"/>
    <w:rPr>
      <w:color w:val="0000FF"/>
      <w:u w:val="single"/>
    </w:rPr>
  </w:style>
  <w:style w:type="paragraph" w:customStyle="1" w:styleId="Style34">
    <w:name w:val="Style34"/>
    <w:basedOn w:val="a"/>
    <w:uiPriority w:val="99"/>
    <w:rsid w:val="00305FB8"/>
    <w:pPr>
      <w:spacing w:line="230" w:lineRule="exact"/>
      <w:jc w:val="center"/>
    </w:pPr>
    <w:rPr>
      <w:rFonts w:ascii="Times New Roman" w:hAnsi="Times New Roman" w:cs="Times New Roman"/>
    </w:rPr>
  </w:style>
  <w:style w:type="character" w:customStyle="1" w:styleId="FontStyle59">
    <w:name w:val="Font Style59"/>
    <w:basedOn w:val="a0"/>
    <w:uiPriority w:val="99"/>
    <w:rsid w:val="00305FB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1">
    <w:name w:val="Font Style61"/>
    <w:basedOn w:val="a0"/>
    <w:uiPriority w:val="99"/>
    <w:rsid w:val="00305FB8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305FB8"/>
    <w:rPr>
      <w:rFonts w:ascii="Times New Roman" w:hAnsi="Times New Roman" w:cs="Times New Roman"/>
      <w:b/>
      <w:bCs/>
      <w:sz w:val="12"/>
      <w:szCs w:val="12"/>
    </w:rPr>
  </w:style>
  <w:style w:type="paragraph" w:styleId="aa">
    <w:name w:val="List Paragraph"/>
    <w:basedOn w:val="a"/>
    <w:uiPriority w:val="34"/>
    <w:qFormat/>
    <w:rsid w:val="006E2512"/>
    <w:pPr>
      <w:ind w:left="720"/>
      <w:contextualSpacing/>
    </w:pPr>
  </w:style>
  <w:style w:type="table" w:styleId="ab">
    <w:name w:val="Table Grid"/>
    <w:basedOn w:val="a1"/>
    <w:uiPriority w:val="59"/>
    <w:rsid w:val="006763E5"/>
    <w:pPr>
      <w:spacing w:after="0" w:line="240" w:lineRule="auto"/>
    </w:pPr>
    <w:rPr>
      <w:rFonts w:asciiTheme="minorHAnsi"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5CFF5-251D-49E2-B22A-2FD63D152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Buhgalter</cp:lastModifiedBy>
  <cp:revision>18</cp:revision>
  <cp:lastPrinted>2017-08-18T06:28:00Z</cp:lastPrinted>
  <dcterms:created xsi:type="dcterms:W3CDTF">2022-07-04T07:06:00Z</dcterms:created>
  <dcterms:modified xsi:type="dcterms:W3CDTF">2023-10-24T07:18:00Z</dcterms:modified>
</cp:coreProperties>
</file>