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E37" w:rsidRPr="00812362" w:rsidRDefault="00F93747" w:rsidP="00B3242A">
      <w:pPr>
        <w:pStyle w:val="aa"/>
        <w:jc w:val="right"/>
        <w:rPr>
          <w:rStyle w:val="FontStyle37"/>
          <w:i w:val="0"/>
          <w:sz w:val="24"/>
          <w:lang w:val="ru-RU"/>
        </w:rPr>
      </w:pPr>
      <w:r>
        <w:rPr>
          <w:rStyle w:val="FontStyle37"/>
          <w:i w:val="0"/>
          <w:sz w:val="24"/>
          <w:lang w:val="ru-RU"/>
        </w:rPr>
        <w:t xml:space="preserve">                                                          </w:t>
      </w:r>
      <w:r w:rsidR="00712E37">
        <w:rPr>
          <w:rStyle w:val="FontStyle37"/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712E37" w:rsidRPr="00712E37">
        <w:rPr>
          <w:rStyle w:val="FontStyle37"/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712E37" w:rsidRPr="00712E37">
        <w:rPr>
          <w:rStyle w:val="FontStyle37"/>
          <w:rFonts w:ascii="Times New Roman" w:hAnsi="Times New Roman" w:cs="Times New Roman"/>
          <w:i w:val="0"/>
          <w:sz w:val="24"/>
          <w:lang w:val="ru-RU"/>
        </w:rPr>
        <w:t xml:space="preserve">Приложение № </w:t>
      </w:r>
      <w:r w:rsidR="00712E37">
        <w:rPr>
          <w:rStyle w:val="FontStyle37"/>
          <w:rFonts w:ascii="Times New Roman" w:hAnsi="Times New Roman" w:cs="Times New Roman"/>
          <w:i w:val="0"/>
          <w:sz w:val="24"/>
          <w:lang w:val="ru-RU"/>
        </w:rPr>
        <w:t>1</w:t>
      </w:r>
    </w:p>
    <w:p w:rsidR="00712E37" w:rsidRPr="00712E37" w:rsidRDefault="00712E37" w:rsidP="00B3242A">
      <w:pPr>
        <w:pStyle w:val="aa"/>
        <w:jc w:val="right"/>
        <w:rPr>
          <w:rStyle w:val="FontStyle37"/>
          <w:rFonts w:ascii="Times New Roman" w:hAnsi="Times New Roman" w:cs="Times New Roman"/>
          <w:i w:val="0"/>
          <w:sz w:val="24"/>
          <w:lang w:val="ru-RU"/>
        </w:rPr>
      </w:pPr>
      <w:r w:rsidRPr="00712E37">
        <w:rPr>
          <w:rStyle w:val="FontStyle37"/>
          <w:rFonts w:ascii="Times New Roman" w:hAnsi="Times New Roman" w:cs="Times New Roman"/>
          <w:i w:val="0"/>
          <w:sz w:val="24"/>
          <w:lang w:val="ru-RU"/>
        </w:rPr>
        <w:t xml:space="preserve">                                         </w:t>
      </w:r>
      <w:r>
        <w:rPr>
          <w:rStyle w:val="FontStyle37"/>
          <w:rFonts w:ascii="Times New Roman" w:hAnsi="Times New Roman" w:cs="Times New Roman"/>
          <w:i w:val="0"/>
          <w:sz w:val="24"/>
          <w:lang w:val="ru-RU"/>
        </w:rPr>
        <w:t xml:space="preserve">   </w:t>
      </w:r>
      <w:r w:rsidRPr="00712E37">
        <w:rPr>
          <w:rStyle w:val="FontStyle37"/>
          <w:rFonts w:ascii="Times New Roman" w:hAnsi="Times New Roman" w:cs="Times New Roman"/>
          <w:i w:val="0"/>
          <w:sz w:val="24"/>
          <w:lang w:val="ru-RU"/>
        </w:rPr>
        <w:t xml:space="preserve">  </w:t>
      </w:r>
      <w:r w:rsidR="00E336E5">
        <w:rPr>
          <w:rStyle w:val="FontStyle37"/>
          <w:rFonts w:ascii="Times New Roman" w:hAnsi="Times New Roman" w:cs="Times New Roman"/>
          <w:i w:val="0"/>
          <w:sz w:val="24"/>
          <w:lang w:val="ru-RU"/>
        </w:rPr>
        <w:t xml:space="preserve">             </w:t>
      </w:r>
      <w:r w:rsidRPr="00712E37">
        <w:rPr>
          <w:rStyle w:val="FontStyle37"/>
          <w:rFonts w:ascii="Times New Roman" w:hAnsi="Times New Roman" w:cs="Times New Roman"/>
          <w:i w:val="0"/>
          <w:sz w:val="24"/>
          <w:szCs w:val="24"/>
          <w:lang w:val="ru-RU"/>
        </w:rPr>
        <w:t>к М</w:t>
      </w:r>
      <w:r w:rsidR="00A56ED6" w:rsidRPr="00712E37">
        <w:rPr>
          <w:rStyle w:val="FontStyle37"/>
          <w:rFonts w:ascii="Times New Roman" w:hAnsi="Times New Roman" w:cs="Times New Roman"/>
          <w:i w:val="0"/>
          <w:sz w:val="24"/>
          <w:szCs w:val="24"/>
          <w:lang w:val="ru-RU"/>
        </w:rPr>
        <w:t>етодике планирования</w:t>
      </w:r>
      <w:r w:rsidRPr="00712E37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</w:t>
      </w:r>
      <w:proofErr w:type="gramStart"/>
      <w:r w:rsidRPr="00712E37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>бюджетных</w:t>
      </w:r>
      <w:proofErr w:type="gramEnd"/>
    </w:p>
    <w:p w:rsidR="00E336E5" w:rsidRDefault="00712E37" w:rsidP="00B3242A">
      <w:pPr>
        <w:pStyle w:val="aa"/>
        <w:jc w:val="right"/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</w:pPr>
      <w:r w:rsidRPr="00712E37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                                       </w:t>
      </w:r>
      <w:r w:rsidR="00E336E5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              </w:t>
      </w:r>
      <w:r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</w:t>
      </w:r>
      <w:r w:rsidRPr="00712E37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 ассигнований на 20</w:t>
      </w:r>
      <w:r w:rsidR="00B3242A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>20</w:t>
      </w:r>
      <w:r w:rsidRPr="00712E37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</w:t>
      </w:r>
      <w:r w:rsidR="00A56ED6" w:rsidRPr="00712E37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>год и плановый</w:t>
      </w:r>
    </w:p>
    <w:p w:rsidR="00E336E5" w:rsidRPr="00712E37" w:rsidRDefault="00E336E5" w:rsidP="00B3242A">
      <w:pPr>
        <w:pStyle w:val="aa"/>
        <w:jc w:val="right"/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</w:pPr>
      <w:r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                                      </w:t>
      </w:r>
      <w:r w:rsidR="00A56ED6" w:rsidRPr="00712E37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</w:t>
      </w:r>
      <w:r w:rsidR="00712E37" w:rsidRPr="00712E37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период  </w:t>
      </w:r>
      <w:r w:rsidRPr="00712E37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>202</w:t>
      </w:r>
      <w:r w:rsidR="00B3242A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>1</w:t>
      </w:r>
      <w:r w:rsidRPr="00712E37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и 202</w:t>
      </w:r>
      <w:r w:rsidR="00B3242A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>2</w:t>
      </w:r>
      <w:r w:rsidRPr="00712E37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годов</w:t>
      </w:r>
    </w:p>
    <w:p w:rsidR="00712E37" w:rsidRPr="00712E37" w:rsidRDefault="00712E37" w:rsidP="00712E37">
      <w:pPr>
        <w:pStyle w:val="aa"/>
        <w:jc w:val="center"/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</w:pPr>
      <w:r w:rsidRPr="00712E37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                </w:t>
      </w:r>
    </w:p>
    <w:p w:rsidR="00E3051E" w:rsidRDefault="00E3051E" w:rsidP="00712E37">
      <w:pPr>
        <w:pStyle w:val="aa"/>
        <w:jc w:val="center"/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</w:pPr>
    </w:p>
    <w:p w:rsidR="00E3051E" w:rsidRDefault="00E3051E" w:rsidP="00712E37">
      <w:pPr>
        <w:pStyle w:val="aa"/>
        <w:jc w:val="center"/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</w:pPr>
    </w:p>
    <w:p w:rsidR="00E3051E" w:rsidRDefault="00E3051E" w:rsidP="00712E37">
      <w:pPr>
        <w:pStyle w:val="aa"/>
        <w:jc w:val="center"/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</w:pPr>
    </w:p>
    <w:p w:rsidR="00A56ED6" w:rsidRPr="00B3242A" w:rsidRDefault="00A56ED6" w:rsidP="00B3242A">
      <w:pPr>
        <w:pStyle w:val="Style4"/>
        <w:widowControl/>
        <w:spacing w:before="163" w:line="317" w:lineRule="exact"/>
        <w:jc w:val="center"/>
        <w:rPr>
          <w:rStyle w:val="FontStyle36"/>
          <w:sz w:val="28"/>
          <w:szCs w:val="28"/>
        </w:rPr>
      </w:pPr>
      <w:r w:rsidRPr="00B3242A">
        <w:rPr>
          <w:rStyle w:val="FontStyle36"/>
          <w:sz w:val="28"/>
          <w:szCs w:val="28"/>
        </w:rPr>
        <w:t xml:space="preserve">РАСХОДЫ БЮДЖЕТА </w:t>
      </w:r>
      <w:r w:rsidR="00F75733" w:rsidRPr="00B3242A">
        <w:rPr>
          <w:rStyle w:val="FontStyle36"/>
          <w:sz w:val="28"/>
          <w:szCs w:val="28"/>
        </w:rPr>
        <w:t>ПОСЕЛЕНИЯ</w:t>
      </w:r>
    </w:p>
    <w:p w:rsidR="00A56ED6" w:rsidRPr="00B3242A" w:rsidRDefault="00A56ED6" w:rsidP="00F93747">
      <w:pPr>
        <w:pStyle w:val="Style4"/>
        <w:widowControl/>
        <w:spacing w:before="163" w:line="317" w:lineRule="exact"/>
        <w:jc w:val="center"/>
        <w:rPr>
          <w:rStyle w:val="FontStyle36"/>
          <w:sz w:val="28"/>
          <w:szCs w:val="28"/>
        </w:rPr>
      </w:pPr>
      <w:r w:rsidRPr="00B3242A">
        <w:rPr>
          <w:rStyle w:val="FontStyle36"/>
          <w:sz w:val="28"/>
          <w:szCs w:val="28"/>
        </w:rPr>
        <w:t>по направлению «Минимально необходимые расходы</w:t>
      </w:r>
      <w:r w:rsidR="00F93747" w:rsidRPr="00B3242A">
        <w:rPr>
          <w:rStyle w:val="FontStyle36"/>
          <w:sz w:val="28"/>
          <w:szCs w:val="28"/>
        </w:rPr>
        <w:t xml:space="preserve"> бюджета </w:t>
      </w:r>
      <w:r w:rsidR="00F75733" w:rsidRPr="00B3242A">
        <w:rPr>
          <w:rStyle w:val="FontStyle36"/>
          <w:sz w:val="28"/>
          <w:szCs w:val="28"/>
        </w:rPr>
        <w:t>поселения</w:t>
      </w:r>
      <w:r w:rsidR="00F93747" w:rsidRPr="00B3242A">
        <w:rPr>
          <w:rStyle w:val="FontStyle36"/>
          <w:sz w:val="28"/>
          <w:szCs w:val="28"/>
        </w:rPr>
        <w:t>»</w:t>
      </w:r>
    </w:p>
    <w:p w:rsidR="00A56ED6" w:rsidRPr="00712E37" w:rsidRDefault="00A56ED6" w:rsidP="001B7579">
      <w:pPr>
        <w:jc w:val="center"/>
        <w:rPr>
          <w:rFonts w:ascii="Times New Roman" w:hAnsi="Times New Roman" w:cs="Times New Roman"/>
        </w:rPr>
      </w:pPr>
    </w:p>
    <w:tbl>
      <w:tblPr>
        <w:tblW w:w="96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8"/>
        <w:gridCol w:w="10"/>
        <w:gridCol w:w="7444"/>
        <w:gridCol w:w="1421"/>
        <w:gridCol w:w="10"/>
      </w:tblGrid>
      <w:tr w:rsidR="00A56ED6" w:rsidRPr="00712E37" w:rsidTr="006246DA"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712E37" w:rsidRDefault="00A56ED6" w:rsidP="00746FD6">
            <w:pPr>
              <w:pStyle w:val="Style34"/>
              <w:widowControl/>
              <w:spacing w:line="240" w:lineRule="auto"/>
              <w:jc w:val="right"/>
              <w:rPr>
                <w:rStyle w:val="FontStyle59"/>
                <w:b w:val="0"/>
                <w:sz w:val="24"/>
                <w:szCs w:val="24"/>
              </w:rPr>
            </w:pPr>
          </w:p>
          <w:p w:rsidR="00A56ED6" w:rsidRPr="00712E37" w:rsidRDefault="00A56ED6" w:rsidP="00746FD6">
            <w:pPr>
              <w:pStyle w:val="Style34"/>
              <w:widowControl/>
              <w:spacing w:line="240" w:lineRule="auto"/>
              <w:jc w:val="right"/>
              <w:rPr>
                <w:rStyle w:val="FontStyle59"/>
                <w:b w:val="0"/>
                <w:sz w:val="24"/>
                <w:szCs w:val="24"/>
              </w:rPr>
            </w:pPr>
          </w:p>
          <w:p w:rsidR="00A56ED6" w:rsidRPr="00712E37" w:rsidRDefault="00A56ED6" w:rsidP="00746FD6">
            <w:pPr>
              <w:pStyle w:val="Style34"/>
              <w:widowControl/>
              <w:spacing w:line="240" w:lineRule="auto"/>
              <w:jc w:val="right"/>
              <w:rPr>
                <w:rStyle w:val="FontStyle59"/>
                <w:b w:val="0"/>
                <w:sz w:val="24"/>
                <w:szCs w:val="24"/>
              </w:rPr>
            </w:pPr>
            <w:r w:rsidRPr="00712E37">
              <w:rPr>
                <w:rStyle w:val="FontStyle59"/>
                <w:b w:val="0"/>
                <w:sz w:val="24"/>
                <w:szCs w:val="24"/>
              </w:rPr>
              <w:t xml:space="preserve">№ </w:t>
            </w:r>
            <w:proofErr w:type="gramStart"/>
            <w:r w:rsidRPr="00712E37">
              <w:rPr>
                <w:rStyle w:val="FontStyle59"/>
                <w:b w:val="0"/>
                <w:sz w:val="24"/>
                <w:szCs w:val="24"/>
              </w:rPr>
              <w:t>п</w:t>
            </w:r>
            <w:proofErr w:type="gramEnd"/>
            <w:r w:rsidRPr="00712E37">
              <w:rPr>
                <w:rStyle w:val="FontStyle59"/>
                <w:b w:val="0"/>
                <w:sz w:val="24"/>
                <w:szCs w:val="24"/>
              </w:rPr>
              <w:t>/п</w:t>
            </w:r>
          </w:p>
        </w:tc>
        <w:tc>
          <w:tcPr>
            <w:tcW w:w="7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712E37" w:rsidRDefault="00A56ED6" w:rsidP="00746FD6">
            <w:pPr>
              <w:pStyle w:val="Style34"/>
              <w:widowControl/>
              <w:spacing w:line="240" w:lineRule="auto"/>
              <w:ind w:left="1805"/>
              <w:jc w:val="left"/>
              <w:rPr>
                <w:rStyle w:val="FontStyle59"/>
                <w:b w:val="0"/>
                <w:sz w:val="24"/>
                <w:szCs w:val="24"/>
              </w:rPr>
            </w:pPr>
          </w:p>
          <w:p w:rsidR="00A56ED6" w:rsidRPr="00712E37" w:rsidRDefault="00A56ED6" w:rsidP="00746FD6">
            <w:pPr>
              <w:pStyle w:val="Style34"/>
              <w:widowControl/>
              <w:spacing w:line="240" w:lineRule="auto"/>
              <w:ind w:left="1805"/>
              <w:jc w:val="left"/>
              <w:rPr>
                <w:rStyle w:val="FontStyle59"/>
                <w:b w:val="0"/>
                <w:sz w:val="24"/>
                <w:szCs w:val="24"/>
              </w:rPr>
            </w:pPr>
          </w:p>
          <w:p w:rsidR="00A56ED6" w:rsidRPr="00712E37" w:rsidRDefault="00A56ED6" w:rsidP="00F75733">
            <w:pPr>
              <w:pStyle w:val="Style34"/>
              <w:widowControl/>
              <w:spacing w:line="240" w:lineRule="auto"/>
              <w:ind w:left="1805"/>
              <w:jc w:val="left"/>
              <w:rPr>
                <w:rStyle w:val="FontStyle59"/>
                <w:b w:val="0"/>
                <w:sz w:val="24"/>
                <w:szCs w:val="24"/>
              </w:rPr>
            </w:pPr>
            <w:r w:rsidRPr="00712E37">
              <w:rPr>
                <w:rStyle w:val="FontStyle59"/>
                <w:b w:val="0"/>
                <w:sz w:val="24"/>
                <w:szCs w:val="24"/>
              </w:rPr>
              <w:t xml:space="preserve">Наименование расходов бюджета </w:t>
            </w:r>
            <w:r w:rsidR="00F75733">
              <w:rPr>
                <w:rStyle w:val="FontStyle59"/>
                <w:b w:val="0"/>
                <w:sz w:val="24"/>
                <w:szCs w:val="24"/>
              </w:rPr>
              <w:t>поселения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712E37" w:rsidRDefault="00A56ED6" w:rsidP="00746FD6">
            <w:pPr>
              <w:pStyle w:val="Style34"/>
              <w:widowControl/>
              <w:spacing w:line="221" w:lineRule="exact"/>
              <w:rPr>
                <w:rStyle w:val="FontStyle59"/>
                <w:b w:val="0"/>
                <w:sz w:val="24"/>
                <w:szCs w:val="24"/>
              </w:rPr>
            </w:pPr>
            <w:r w:rsidRPr="00712E37">
              <w:rPr>
                <w:rStyle w:val="FontStyle59"/>
                <w:b w:val="0"/>
                <w:sz w:val="24"/>
                <w:szCs w:val="24"/>
              </w:rPr>
              <w:t>Классифика</w:t>
            </w:r>
            <w:r w:rsidRPr="00712E37">
              <w:rPr>
                <w:rStyle w:val="FontStyle59"/>
                <w:b w:val="0"/>
                <w:sz w:val="24"/>
                <w:szCs w:val="24"/>
              </w:rPr>
              <w:softHyphen/>
              <w:t>ция операций</w:t>
            </w:r>
          </w:p>
          <w:p w:rsidR="00A56ED6" w:rsidRPr="00712E37" w:rsidRDefault="00A56ED6" w:rsidP="00746FD6">
            <w:pPr>
              <w:pStyle w:val="Style34"/>
              <w:widowControl/>
              <w:spacing w:line="221" w:lineRule="exact"/>
              <w:rPr>
                <w:rStyle w:val="FontStyle59"/>
                <w:b w:val="0"/>
                <w:sz w:val="24"/>
                <w:szCs w:val="24"/>
              </w:rPr>
            </w:pPr>
            <w:r w:rsidRPr="00712E37">
              <w:rPr>
                <w:rStyle w:val="FontStyle59"/>
                <w:b w:val="0"/>
                <w:sz w:val="24"/>
                <w:szCs w:val="24"/>
              </w:rPr>
              <w:t>сектора государствен</w:t>
            </w:r>
            <w:r w:rsidRPr="00712E37">
              <w:rPr>
                <w:rStyle w:val="FontStyle59"/>
                <w:b w:val="0"/>
                <w:sz w:val="24"/>
                <w:szCs w:val="24"/>
              </w:rPr>
              <w:softHyphen/>
              <w:t>ного управления</w:t>
            </w:r>
          </w:p>
        </w:tc>
      </w:tr>
      <w:tr w:rsidR="00A56ED6" w:rsidRPr="00712E37" w:rsidTr="006246DA"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712E37" w:rsidRDefault="00A56ED6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12E37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1.</w:t>
            </w:r>
          </w:p>
        </w:tc>
        <w:tc>
          <w:tcPr>
            <w:tcW w:w="7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712E37" w:rsidRDefault="00A56ED6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4"/>
                <w:lang w:val="ru-RU"/>
              </w:rPr>
            </w:pPr>
            <w:r w:rsidRPr="00712E37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>Обеспечение деятельности муниципальных</w:t>
            </w:r>
            <w:r w:rsidR="00712E37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 xml:space="preserve"> казенных</w:t>
            </w:r>
            <w:r w:rsidRPr="00712E37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 xml:space="preserve"> учреждений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712E37" w:rsidRDefault="00A56ED6" w:rsidP="00746FD6">
            <w:pPr>
              <w:pStyle w:val="aa"/>
              <w:jc w:val="center"/>
              <w:rPr>
                <w:rStyle w:val="FontStyle59"/>
                <w:b w:val="0"/>
                <w:sz w:val="24"/>
                <w:szCs w:val="24"/>
              </w:rPr>
            </w:pPr>
            <w:r w:rsidRPr="00712E37">
              <w:rPr>
                <w:rStyle w:val="FontStyle59"/>
                <w:sz w:val="24"/>
                <w:szCs w:val="24"/>
              </w:rPr>
              <w:t>X</w:t>
            </w:r>
          </w:p>
        </w:tc>
      </w:tr>
      <w:tr w:rsidR="00A56ED6" w:rsidRPr="00712E37" w:rsidTr="006246DA"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712E37" w:rsidRDefault="00A56ED6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12E37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1.1.</w:t>
            </w:r>
          </w:p>
        </w:tc>
        <w:tc>
          <w:tcPr>
            <w:tcW w:w="7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712E37" w:rsidRDefault="00A56ED6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4"/>
                <w:lang w:val="ru-RU"/>
              </w:rPr>
            </w:pPr>
            <w:r w:rsidRPr="00712E37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 xml:space="preserve">Оплата труда работников муниципальных </w:t>
            </w:r>
            <w:r w:rsidR="00E72A99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 xml:space="preserve">казенных </w:t>
            </w:r>
            <w:r w:rsidRPr="00712E37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>учреждений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E72A99" w:rsidRDefault="00A56ED6" w:rsidP="00E72A99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211</w:t>
            </w:r>
          </w:p>
        </w:tc>
      </w:tr>
      <w:tr w:rsidR="00A56ED6" w:rsidRPr="00712E37" w:rsidTr="006246DA"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E72A99" w:rsidRDefault="00A56ED6" w:rsidP="00E72A99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1.2.</w:t>
            </w:r>
          </w:p>
        </w:tc>
        <w:tc>
          <w:tcPr>
            <w:tcW w:w="7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E72A99" w:rsidRDefault="00A56ED6" w:rsidP="00E72A99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4"/>
                <w:lang w:val="ru-RU"/>
              </w:rPr>
            </w:pPr>
            <w:proofErr w:type="gramStart"/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>Уплата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</w:t>
            </w:r>
            <w:proofErr w:type="gramEnd"/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 xml:space="preserve"> заболеваний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E72A99" w:rsidRDefault="00A56ED6" w:rsidP="00E72A99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213</w:t>
            </w:r>
          </w:p>
        </w:tc>
      </w:tr>
      <w:tr w:rsidR="00A56ED6" w:rsidRPr="00712E37" w:rsidTr="006246DA"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E72A99" w:rsidRDefault="00A56ED6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1.3.</w:t>
            </w:r>
          </w:p>
        </w:tc>
        <w:tc>
          <w:tcPr>
            <w:tcW w:w="7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E72A99" w:rsidRDefault="00A56ED6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4"/>
                <w:lang w:val="ru-RU"/>
              </w:rPr>
            </w:pPr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>Уплата налогов, в качестве объекта налогообложения по которым признается соответствующее имущество (в том числе земельные участки), и страховых платежей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E72A99" w:rsidRDefault="00A56ED6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290, 2</w:t>
            </w:r>
            <w:r w:rsidR="00E72A99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26</w:t>
            </w:r>
          </w:p>
        </w:tc>
      </w:tr>
      <w:tr w:rsidR="00A56ED6" w:rsidRPr="00712E37" w:rsidTr="006246DA"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E72A99" w:rsidRDefault="00E72A99" w:rsidP="00F75733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1.</w:t>
            </w:r>
            <w:r w:rsidR="00F75733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4</w:t>
            </w:r>
            <w:r w:rsidR="00A56ED6" w:rsidRPr="00E72A99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7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E72A99" w:rsidRDefault="00A56ED6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4"/>
              </w:rPr>
            </w:pPr>
            <w:proofErr w:type="spellStart"/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</w:rPr>
              <w:t>Оплата</w:t>
            </w:r>
            <w:proofErr w:type="spellEnd"/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</w:rPr>
              <w:t xml:space="preserve"> </w:t>
            </w:r>
            <w:proofErr w:type="spellStart"/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</w:rPr>
              <w:t>услуг</w:t>
            </w:r>
            <w:proofErr w:type="spellEnd"/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</w:rPr>
              <w:t xml:space="preserve"> </w:t>
            </w:r>
            <w:proofErr w:type="spellStart"/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</w:rPr>
              <w:t>связи</w:t>
            </w:r>
            <w:proofErr w:type="spellEnd"/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E72A99" w:rsidRDefault="00A56ED6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221</w:t>
            </w:r>
          </w:p>
        </w:tc>
      </w:tr>
      <w:tr w:rsidR="00A56ED6" w:rsidRPr="00712E37" w:rsidTr="006246DA"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E72A99" w:rsidRDefault="00E72A99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1.</w:t>
            </w:r>
            <w:r w:rsidR="00F75733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5</w:t>
            </w:r>
            <w:r w:rsidR="00A56ED6" w:rsidRPr="00E72A99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7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E72A99" w:rsidRDefault="00A56ED6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4"/>
                <w:lang w:val="ru-RU"/>
              </w:rPr>
            </w:pPr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>Оплата коммунальных услуг, твердого и печного топлива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0A4A5F" w:rsidRDefault="00E72A99" w:rsidP="000A4A5F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223</w:t>
            </w:r>
            <w:r w:rsidR="00A56ED6" w:rsidRPr="00E72A99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, 34</w:t>
            </w:r>
            <w:r w:rsidR="000A4A5F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6</w:t>
            </w:r>
          </w:p>
        </w:tc>
      </w:tr>
      <w:tr w:rsidR="00A56ED6" w:rsidRPr="00712E37" w:rsidTr="006246DA"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E72A99" w:rsidRDefault="00E72A99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1.</w:t>
            </w:r>
            <w:r w:rsidR="00F75733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6</w:t>
            </w:r>
            <w:r w:rsidR="00A56ED6" w:rsidRPr="00E72A99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7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E72A99" w:rsidRDefault="00A56ED6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4"/>
              </w:rPr>
            </w:pPr>
            <w:proofErr w:type="spellStart"/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</w:rPr>
              <w:t>Оплата</w:t>
            </w:r>
            <w:proofErr w:type="spellEnd"/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</w:rPr>
              <w:t xml:space="preserve"> </w:t>
            </w:r>
            <w:proofErr w:type="spellStart"/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</w:rPr>
              <w:t>горюче-смазочных</w:t>
            </w:r>
            <w:proofErr w:type="spellEnd"/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</w:rPr>
              <w:t xml:space="preserve"> </w:t>
            </w:r>
            <w:proofErr w:type="spellStart"/>
            <w:r w:rsidRPr="00E72A99">
              <w:rPr>
                <w:rStyle w:val="FontStyle37"/>
                <w:rFonts w:ascii="Times New Roman" w:hAnsi="Times New Roman" w:cs="Times New Roman"/>
                <w:i w:val="0"/>
                <w:sz w:val="24"/>
              </w:rPr>
              <w:t>материалов</w:t>
            </w:r>
            <w:proofErr w:type="spellEnd"/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0A4A5F" w:rsidRDefault="00B9783D" w:rsidP="000A4A5F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34</w:t>
            </w:r>
            <w:r w:rsidR="000A4A5F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</w:t>
            </w:r>
          </w:p>
        </w:tc>
      </w:tr>
      <w:tr w:rsidR="00B9783D" w:rsidRPr="00712E37" w:rsidTr="006246DA"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83D" w:rsidRDefault="00F75733" w:rsidP="00F75733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1.7</w:t>
            </w:r>
            <w:r w:rsidR="00B9783D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7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83D" w:rsidRDefault="00B9783D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</w:pPr>
            <w:r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>Оплата договоров на выполнение работ,</w:t>
            </w:r>
            <w:r w:rsidR="008B1C4A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 xml:space="preserve"> </w:t>
            </w:r>
            <w:r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 xml:space="preserve">оказание услуг по пожарной </w:t>
            </w:r>
            <w:r w:rsidR="008B1C4A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>и охранной сигнализации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83D" w:rsidRDefault="008B1C4A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225,226</w:t>
            </w:r>
          </w:p>
        </w:tc>
      </w:tr>
      <w:tr w:rsidR="00B9783D" w:rsidRPr="00712E37" w:rsidTr="006246DA"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83D" w:rsidRDefault="00F75733" w:rsidP="00F75733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1.8</w:t>
            </w:r>
            <w:r w:rsidR="008B1C4A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7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83D" w:rsidRDefault="008B1C4A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</w:pPr>
            <w:r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>Оплата расходов, связанных с программным обеспечением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83D" w:rsidRDefault="008B1C4A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226</w:t>
            </w:r>
          </w:p>
        </w:tc>
      </w:tr>
      <w:tr w:rsidR="00B9783D" w:rsidRPr="00712E37" w:rsidTr="006246DA"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83D" w:rsidRDefault="00F75733" w:rsidP="00F75733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1.9</w:t>
            </w:r>
            <w:r w:rsidR="008B1C4A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7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83D" w:rsidRDefault="008B1C4A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</w:pPr>
            <w:r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>Оплата договоров гражданско-правового характера по выполнению работ, оказанию услуг лицам, не состоящим в штате учреждения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83D" w:rsidRDefault="008B1C4A" w:rsidP="000A4A5F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22</w:t>
            </w:r>
            <w:r w:rsidR="000A4A5F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6</w:t>
            </w:r>
          </w:p>
        </w:tc>
      </w:tr>
      <w:tr w:rsidR="00A56ED6" w:rsidRPr="00712E37" w:rsidTr="006246DA"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6246DA" w:rsidRDefault="00A56ED6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246DA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2.</w:t>
            </w:r>
          </w:p>
        </w:tc>
        <w:tc>
          <w:tcPr>
            <w:tcW w:w="7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6246DA" w:rsidRDefault="00A56ED6" w:rsidP="00F75733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4"/>
                <w:lang w:val="ru-RU"/>
              </w:rPr>
            </w:pPr>
            <w:r w:rsidRPr="006246DA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 xml:space="preserve">Обеспечение выполнения функций органов местного  самоуправления  </w:t>
            </w:r>
            <w:proofErr w:type="spellStart"/>
            <w:r w:rsidR="00F75733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>Пушемского</w:t>
            </w:r>
            <w:proofErr w:type="spellEnd"/>
            <w:r w:rsidR="00F75733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 xml:space="preserve"> сельского поселения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712E37" w:rsidRDefault="00A56ED6" w:rsidP="00746FD6">
            <w:pPr>
              <w:pStyle w:val="aa"/>
              <w:jc w:val="center"/>
              <w:rPr>
                <w:rStyle w:val="FontStyle59"/>
                <w:b w:val="0"/>
                <w:sz w:val="24"/>
                <w:szCs w:val="24"/>
              </w:rPr>
            </w:pPr>
            <w:r w:rsidRPr="00712E37">
              <w:rPr>
                <w:rStyle w:val="FontStyle59"/>
                <w:sz w:val="24"/>
                <w:szCs w:val="24"/>
              </w:rPr>
              <w:t>X</w:t>
            </w:r>
          </w:p>
        </w:tc>
      </w:tr>
      <w:tr w:rsidR="00A56ED6" w:rsidRPr="00712E37" w:rsidTr="006246DA">
        <w:trPr>
          <w:gridAfter w:val="1"/>
          <w:wAfter w:w="10" w:type="dxa"/>
        </w:trPr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767675" w:rsidRDefault="00F75733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</w:t>
            </w:r>
            <w:r w:rsidR="00A56ED6" w:rsidRPr="00767675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7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767675" w:rsidRDefault="00A56ED6" w:rsidP="00F75733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4"/>
                <w:lang w:val="ru-RU"/>
              </w:rPr>
            </w:pPr>
            <w:r w:rsidRPr="00767675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 xml:space="preserve">Исполнение судебных актов по искам к </w:t>
            </w:r>
            <w:proofErr w:type="spellStart"/>
            <w:r w:rsidRPr="00767675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>Подосиновскому</w:t>
            </w:r>
            <w:proofErr w:type="spellEnd"/>
            <w:r w:rsidRPr="00767675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 xml:space="preserve"> району о возмещении вреда, причиненного гражданину или юридическому лицу в результате незаконных действий (бездействия) органов местного самоуправления </w:t>
            </w:r>
            <w:proofErr w:type="spellStart"/>
            <w:r w:rsidR="00F75733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lastRenderedPageBreak/>
              <w:t>Пушемского</w:t>
            </w:r>
            <w:proofErr w:type="spellEnd"/>
            <w:r w:rsidR="00F75733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 xml:space="preserve"> сельского поселения</w:t>
            </w:r>
            <w:r w:rsidRPr="00767675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 xml:space="preserve"> либо должностных лиц этих органов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767675" w:rsidRDefault="00A56ED6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67675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290</w:t>
            </w:r>
          </w:p>
        </w:tc>
      </w:tr>
    </w:tbl>
    <w:p w:rsidR="00812362" w:rsidRDefault="00812362" w:rsidP="00E336E5">
      <w:pPr>
        <w:pStyle w:val="aa"/>
        <w:rPr>
          <w:rStyle w:val="FontStyle37"/>
          <w:rFonts w:ascii="Times New Roman" w:hAnsi="Times New Roman" w:cs="Times New Roman"/>
          <w:sz w:val="24"/>
          <w:szCs w:val="24"/>
          <w:lang w:val="ru-RU"/>
        </w:rPr>
      </w:pPr>
    </w:p>
    <w:p w:rsidR="00812362" w:rsidRDefault="00812362" w:rsidP="00E336E5">
      <w:pPr>
        <w:pStyle w:val="aa"/>
        <w:rPr>
          <w:rStyle w:val="FontStyle37"/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FontStyle37"/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</w:t>
      </w:r>
    </w:p>
    <w:p w:rsidR="00E3051E" w:rsidRDefault="00812362" w:rsidP="00E336E5">
      <w:pPr>
        <w:pStyle w:val="aa"/>
        <w:rPr>
          <w:rStyle w:val="FontStyle37"/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Style w:val="FontStyle37"/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</w:t>
      </w:r>
      <w:r w:rsidR="00E336E5">
        <w:rPr>
          <w:rStyle w:val="FontStyle37"/>
          <w:rFonts w:ascii="Times New Roman" w:hAnsi="Times New Roman" w:cs="Times New Roman"/>
          <w:i w:val="0"/>
          <w:sz w:val="24"/>
          <w:szCs w:val="24"/>
          <w:lang w:val="ru-RU"/>
        </w:rPr>
        <w:t xml:space="preserve">    </w:t>
      </w:r>
      <w:r w:rsidR="00E3051E">
        <w:rPr>
          <w:rStyle w:val="FontStyle37"/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A56ED6" w:rsidRPr="00A56ED6" w:rsidRDefault="000A4A5F" w:rsidP="00A56ED6">
      <w:pPr>
        <w:pStyle w:val="aa"/>
        <w:rPr>
          <w:rStyle w:val="FontStyle37"/>
          <w:i w:val="0"/>
          <w:iCs w:val="0"/>
          <w:sz w:val="24"/>
          <w:lang w:val="ru-RU"/>
        </w:rPr>
      </w:pPr>
      <w:r>
        <w:rPr>
          <w:rStyle w:val="FontStyle37"/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                                              </w:t>
      </w:r>
      <w:r w:rsidR="00A56ED6" w:rsidRPr="00A56ED6">
        <w:rPr>
          <w:rStyle w:val="FontStyle37"/>
          <w:sz w:val="24"/>
          <w:szCs w:val="24"/>
          <w:lang w:val="ru-RU"/>
        </w:rPr>
        <w:tab/>
      </w:r>
      <w:r w:rsidR="00A56ED6" w:rsidRPr="00A56ED6">
        <w:rPr>
          <w:rStyle w:val="FontStyle37"/>
          <w:sz w:val="24"/>
          <w:szCs w:val="24"/>
          <w:lang w:val="ru-RU"/>
        </w:rPr>
        <w:tab/>
      </w:r>
      <w:r w:rsidR="00A56ED6" w:rsidRPr="00A56ED6">
        <w:rPr>
          <w:rStyle w:val="FontStyle37"/>
          <w:sz w:val="24"/>
          <w:szCs w:val="24"/>
          <w:lang w:val="ru-RU"/>
        </w:rPr>
        <w:tab/>
      </w:r>
      <w:r w:rsidR="00A56ED6" w:rsidRPr="00A56ED6">
        <w:rPr>
          <w:rStyle w:val="FontStyle37"/>
          <w:sz w:val="24"/>
          <w:szCs w:val="24"/>
          <w:lang w:val="ru-RU"/>
        </w:rPr>
        <w:tab/>
      </w:r>
      <w:r w:rsidR="00A56ED6" w:rsidRPr="00A56ED6">
        <w:rPr>
          <w:rStyle w:val="FontStyle37"/>
          <w:sz w:val="24"/>
          <w:szCs w:val="24"/>
          <w:lang w:val="ru-RU"/>
        </w:rPr>
        <w:tab/>
      </w:r>
      <w:r w:rsidR="00A56ED6" w:rsidRPr="00A56ED6">
        <w:rPr>
          <w:rStyle w:val="FontStyle37"/>
          <w:sz w:val="24"/>
          <w:szCs w:val="24"/>
          <w:lang w:val="ru-RU"/>
        </w:rPr>
        <w:tab/>
      </w:r>
      <w:r w:rsidR="00A56ED6" w:rsidRPr="00A56ED6">
        <w:rPr>
          <w:rStyle w:val="FontStyle37"/>
          <w:sz w:val="24"/>
          <w:szCs w:val="24"/>
          <w:lang w:val="ru-RU"/>
        </w:rPr>
        <w:tab/>
      </w:r>
    </w:p>
    <w:p w:rsidR="00306ECA" w:rsidRPr="001155E4" w:rsidRDefault="00A56ED6" w:rsidP="00B3242A">
      <w:pPr>
        <w:pStyle w:val="aa"/>
        <w:jc w:val="right"/>
        <w:rPr>
          <w:rStyle w:val="FontStyle37"/>
          <w:rFonts w:ascii="Times New Roman" w:hAnsi="Times New Roman" w:cs="Times New Roman"/>
          <w:i w:val="0"/>
          <w:sz w:val="24"/>
          <w:lang w:val="ru-RU"/>
        </w:rPr>
      </w:pPr>
      <w:r w:rsidRPr="00A56ED6">
        <w:rPr>
          <w:rStyle w:val="FontStyle37"/>
          <w:sz w:val="24"/>
          <w:lang w:val="ru-RU"/>
        </w:rPr>
        <w:t xml:space="preserve">                  </w:t>
      </w:r>
      <w:r w:rsidRPr="00A56ED6">
        <w:rPr>
          <w:rStyle w:val="FontStyle37"/>
          <w:sz w:val="24"/>
          <w:szCs w:val="24"/>
          <w:lang w:val="ru-RU"/>
        </w:rPr>
        <w:t xml:space="preserve">                   </w:t>
      </w:r>
      <w:r w:rsidRPr="00A56ED6">
        <w:rPr>
          <w:rStyle w:val="FontStyle37"/>
          <w:sz w:val="24"/>
          <w:szCs w:val="24"/>
          <w:lang w:val="ru-RU"/>
        </w:rPr>
        <w:tab/>
        <w:t xml:space="preserve">             </w:t>
      </w:r>
      <w:r w:rsidR="00306ECA">
        <w:rPr>
          <w:rStyle w:val="FontStyle37"/>
          <w:sz w:val="24"/>
          <w:szCs w:val="24"/>
          <w:lang w:val="ru-RU"/>
        </w:rPr>
        <w:t xml:space="preserve">  </w:t>
      </w:r>
      <w:r w:rsidR="00306ECA" w:rsidRPr="001155E4">
        <w:rPr>
          <w:rStyle w:val="FontStyle37"/>
          <w:rFonts w:ascii="Times New Roman" w:hAnsi="Times New Roman" w:cs="Times New Roman"/>
          <w:i w:val="0"/>
          <w:sz w:val="24"/>
          <w:lang w:val="ru-RU"/>
        </w:rPr>
        <w:t xml:space="preserve">Приложение № </w:t>
      </w:r>
      <w:r w:rsidR="000A4A5F">
        <w:rPr>
          <w:rStyle w:val="FontStyle37"/>
          <w:rFonts w:ascii="Times New Roman" w:hAnsi="Times New Roman" w:cs="Times New Roman"/>
          <w:i w:val="0"/>
          <w:sz w:val="24"/>
          <w:lang w:val="ru-RU"/>
        </w:rPr>
        <w:t>2</w:t>
      </w:r>
    </w:p>
    <w:p w:rsidR="00306ECA" w:rsidRPr="001155E4" w:rsidRDefault="00306ECA" w:rsidP="00B3242A">
      <w:pPr>
        <w:pStyle w:val="aa"/>
        <w:jc w:val="right"/>
        <w:rPr>
          <w:rStyle w:val="FontStyle37"/>
          <w:rFonts w:ascii="Times New Roman" w:hAnsi="Times New Roman" w:cs="Times New Roman"/>
          <w:i w:val="0"/>
          <w:sz w:val="24"/>
          <w:lang w:val="ru-RU"/>
        </w:rPr>
      </w:pPr>
      <w:r w:rsidRPr="001155E4">
        <w:rPr>
          <w:rStyle w:val="FontStyle37"/>
          <w:rFonts w:ascii="Times New Roman" w:hAnsi="Times New Roman" w:cs="Times New Roman"/>
          <w:i w:val="0"/>
          <w:sz w:val="24"/>
          <w:lang w:val="ru-RU"/>
        </w:rPr>
        <w:t xml:space="preserve">                                                           </w:t>
      </w:r>
      <w:r w:rsidRPr="001155E4">
        <w:rPr>
          <w:rStyle w:val="FontStyle37"/>
          <w:rFonts w:ascii="Times New Roman" w:hAnsi="Times New Roman" w:cs="Times New Roman"/>
          <w:i w:val="0"/>
          <w:sz w:val="24"/>
          <w:szCs w:val="24"/>
          <w:lang w:val="ru-RU"/>
        </w:rPr>
        <w:t>к Методике планирования</w:t>
      </w:r>
      <w:r w:rsidRPr="001155E4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</w:t>
      </w:r>
      <w:proofErr w:type="gramStart"/>
      <w:r w:rsidRPr="001155E4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>бюджетных</w:t>
      </w:r>
      <w:proofErr w:type="gramEnd"/>
    </w:p>
    <w:p w:rsidR="00306ECA" w:rsidRPr="001155E4" w:rsidRDefault="00306ECA" w:rsidP="00B3242A">
      <w:pPr>
        <w:pStyle w:val="aa"/>
        <w:jc w:val="right"/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</w:pPr>
      <w:r w:rsidRPr="001155E4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                                                         ассигнований на 20</w:t>
      </w:r>
      <w:r w:rsidR="000A4A5F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>2</w:t>
      </w:r>
      <w:bookmarkStart w:id="0" w:name="_GoBack"/>
      <w:bookmarkEnd w:id="0"/>
      <w:r w:rsidR="000A4A5F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>0</w:t>
      </w:r>
      <w:r w:rsidRPr="001155E4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год и плановый</w:t>
      </w:r>
    </w:p>
    <w:p w:rsidR="00306ECA" w:rsidRPr="001155E4" w:rsidRDefault="00306ECA" w:rsidP="00B3242A">
      <w:pPr>
        <w:pStyle w:val="aa"/>
        <w:jc w:val="right"/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</w:pPr>
      <w:r w:rsidRPr="001155E4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                                       период  202</w:t>
      </w:r>
      <w:r w:rsidR="000A4A5F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>1</w:t>
      </w:r>
      <w:r w:rsidRPr="001155E4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и 202</w:t>
      </w:r>
      <w:r w:rsidR="000A4A5F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>2</w:t>
      </w:r>
      <w:r w:rsidRPr="001155E4">
        <w:rPr>
          <w:rStyle w:val="FontStyle37"/>
          <w:rFonts w:ascii="Times New Roman" w:hAnsi="Times New Roman" w:cs="Times New Roman"/>
          <w:i w:val="0"/>
          <w:iCs w:val="0"/>
          <w:sz w:val="24"/>
          <w:lang w:val="ru-RU"/>
        </w:rPr>
        <w:t xml:space="preserve"> годов</w:t>
      </w:r>
    </w:p>
    <w:p w:rsidR="00A56ED6" w:rsidRDefault="00A56ED6" w:rsidP="00A56ED6">
      <w:pPr>
        <w:pStyle w:val="aa"/>
        <w:rPr>
          <w:rStyle w:val="FontStyle37"/>
          <w:sz w:val="24"/>
          <w:lang w:val="ru-RU"/>
        </w:rPr>
      </w:pPr>
      <w:r w:rsidRPr="00A56ED6">
        <w:rPr>
          <w:rStyle w:val="FontStyle37"/>
          <w:sz w:val="24"/>
          <w:lang w:val="ru-RU"/>
        </w:rPr>
        <w:t xml:space="preserve"> </w:t>
      </w:r>
    </w:p>
    <w:p w:rsidR="00694C82" w:rsidRDefault="00694C82" w:rsidP="00A56ED6">
      <w:pPr>
        <w:pStyle w:val="aa"/>
        <w:rPr>
          <w:rStyle w:val="FontStyle37"/>
          <w:sz w:val="24"/>
          <w:lang w:val="ru-RU"/>
        </w:rPr>
      </w:pPr>
    </w:p>
    <w:p w:rsidR="00694C82" w:rsidRPr="00A56ED6" w:rsidRDefault="00694C82" w:rsidP="00A56ED6">
      <w:pPr>
        <w:pStyle w:val="aa"/>
        <w:rPr>
          <w:rStyle w:val="FontStyle37"/>
          <w:i w:val="0"/>
          <w:iCs w:val="0"/>
          <w:sz w:val="24"/>
          <w:szCs w:val="24"/>
          <w:lang w:val="ru-RU"/>
        </w:rPr>
      </w:pPr>
    </w:p>
    <w:p w:rsidR="00A56ED6" w:rsidRPr="00A56ED6" w:rsidRDefault="00A56ED6" w:rsidP="00E3051E">
      <w:pPr>
        <w:pStyle w:val="Style4"/>
        <w:widowControl/>
        <w:spacing w:before="58" w:line="355" w:lineRule="exact"/>
        <w:ind w:left="1104"/>
        <w:jc w:val="center"/>
        <w:rPr>
          <w:rStyle w:val="FontStyle36"/>
          <w:b w:val="0"/>
          <w:sz w:val="28"/>
          <w:szCs w:val="28"/>
        </w:rPr>
      </w:pPr>
      <w:r w:rsidRPr="00A56ED6">
        <w:rPr>
          <w:rStyle w:val="FontStyle36"/>
          <w:b w:val="0"/>
          <w:sz w:val="28"/>
          <w:szCs w:val="28"/>
        </w:rPr>
        <w:t xml:space="preserve">РАСХОДЫ БЮДЖЕТА </w:t>
      </w:r>
      <w:r w:rsidR="000A4A5F">
        <w:rPr>
          <w:rStyle w:val="FontStyle36"/>
          <w:b w:val="0"/>
          <w:sz w:val="28"/>
          <w:szCs w:val="28"/>
        </w:rPr>
        <w:t>ПОСЕЛЕНИЯ</w:t>
      </w:r>
    </w:p>
    <w:p w:rsidR="00A56ED6" w:rsidRPr="001155E4" w:rsidRDefault="00306ECA" w:rsidP="00E3051E">
      <w:pPr>
        <w:pStyle w:val="Style4"/>
        <w:widowControl/>
        <w:spacing w:before="58" w:line="355" w:lineRule="exact"/>
        <w:ind w:left="1104"/>
        <w:jc w:val="center"/>
        <w:rPr>
          <w:rStyle w:val="FontStyle36"/>
          <w:b w:val="0"/>
          <w:sz w:val="28"/>
          <w:szCs w:val="28"/>
        </w:rPr>
      </w:pPr>
      <w:r>
        <w:rPr>
          <w:rStyle w:val="FontStyle36"/>
          <w:b w:val="0"/>
          <w:sz w:val="28"/>
          <w:szCs w:val="28"/>
        </w:rPr>
        <w:t xml:space="preserve">на </w:t>
      </w:r>
      <w:r w:rsidRPr="001155E4">
        <w:rPr>
          <w:rStyle w:val="FontStyle36"/>
          <w:b w:val="0"/>
          <w:sz w:val="28"/>
          <w:szCs w:val="28"/>
        </w:rPr>
        <w:t>доплаты к пенсиям, дополнительное пенсионное обеспечение</w:t>
      </w:r>
    </w:p>
    <w:p w:rsidR="00A56ED6" w:rsidRPr="001155E4" w:rsidRDefault="00A56ED6" w:rsidP="00A56ED6">
      <w:pPr>
        <w:widowControl/>
        <w:rPr>
          <w:rStyle w:val="FontStyle61"/>
          <w:sz w:val="28"/>
          <w:szCs w:val="28"/>
        </w:rPr>
      </w:pPr>
    </w:p>
    <w:p w:rsidR="00A56ED6" w:rsidRPr="001155E4" w:rsidRDefault="00A56ED6" w:rsidP="00A56ED6">
      <w:pPr>
        <w:pStyle w:val="aa"/>
        <w:rPr>
          <w:rStyle w:val="FontStyle37"/>
          <w:rFonts w:ascii="Times New Roman" w:hAnsi="Times New Roman" w:cs="Times New Roman"/>
          <w:sz w:val="24"/>
          <w:szCs w:val="24"/>
          <w:lang w:val="ru-RU"/>
        </w:rPr>
      </w:pPr>
      <w:r w:rsidRPr="001155E4">
        <w:rPr>
          <w:rStyle w:val="FontStyle37"/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</w:t>
      </w:r>
    </w:p>
    <w:tbl>
      <w:tblPr>
        <w:tblW w:w="951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78"/>
        <w:gridCol w:w="8338"/>
      </w:tblGrid>
      <w:tr w:rsidR="00694C82" w:rsidRPr="001155E4" w:rsidTr="00E8068E">
        <w:trPr>
          <w:trHeight w:val="737"/>
        </w:trPr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C82" w:rsidRPr="001155E4" w:rsidRDefault="00694C82" w:rsidP="00E8068E">
            <w:pPr>
              <w:pStyle w:val="Style12"/>
              <w:widowControl/>
              <w:ind w:left="58" w:hanging="58"/>
              <w:jc w:val="center"/>
              <w:rPr>
                <w:rStyle w:val="FontStyle61"/>
              </w:rPr>
            </w:pPr>
            <w:r w:rsidRPr="001155E4">
              <w:rPr>
                <w:rStyle w:val="FontStyle61"/>
              </w:rPr>
              <w:t>Код</w:t>
            </w:r>
          </w:p>
          <w:p w:rsidR="00694C82" w:rsidRPr="001155E4" w:rsidRDefault="00694C82" w:rsidP="00E8068E">
            <w:pPr>
              <w:pStyle w:val="Style12"/>
              <w:widowControl/>
              <w:ind w:left="58" w:hanging="58"/>
              <w:jc w:val="center"/>
              <w:rPr>
                <w:rStyle w:val="FontStyle61"/>
              </w:rPr>
            </w:pPr>
            <w:r w:rsidRPr="001155E4">
              <w:rPr>
                <w:rStyle w:val="FontStyle61"/>
              </w:rPr>
              <w:t xml:space="preserve"> </w:t>
            </w:r>
            <w:r w:rsidRPr="001155E4">
              <w:rPr>
                <w:rStyle w:val="FontStyle59"/>
                <w:b w:val="0"/>
                <w:sz w:val="24"/>
                <w:szCs w:val="24"/>
              </w:rPr>
              <w:t>направле</w:t>
            </w:r>
            <w:r w:rsidRPr="001155E4">
              <w:rPr>
                <w:rStyle w:val="FontStyle59"/>
                <w:b w:val="0"/>
                <w:sz w:val="24"/>
                <w:szCs w:val="24"/>
              </w:rPr>
              <w:softHyphen/>
              <w:t xml:space="preserve">ния </w:t>
            </w:r>
            <w:r w:rsidRPr="001155E4">
              <w:rPr>
                <w:rStyle w:val="FontStyle61"/>
              </w:rPr>
              <w:t>расходов</w:t>
            </w:r>
          </w:p>
        </w:tc>
        <w:tc>
          <w:tcPr>
            <w:tcW w:w="8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C82" w:rsidRPr="001155E4" w:rsidRDefault="00694C82" w:rsidP="00E8068E">
            <w:pPr>
              <w:pStyle w:val="Style19"/>
              <w:widowControl/>
              <w:ind w:left="1680"/>
              <w:rPr>
                <w:rStyle w:val="FontStyle61"/>
                <w:sz w:val="24"/>
                <w:szCs w:val="24"/>
              </w:rPr>
            </w:pPr>
          </w:p>
          <w:p w:rsidR="00694C82" w:rsidRPr="001155E4" w:rsidRDefault="00694C82" w:rsidP="000A4A5F">
            <w:pPr>
              <w:pStyle w:val="Style19"/>
              <w:widowControl/>
              <w:ind w:left="1680"/>
              <w:rPr>
                <w:rStyle w:val="FontStyle61"/>
                <w:sz w:val="24"/>
                <w:szCs w:val="24"/>
              </w:rPr>
            </w:pPr>
            <w:r w:rsidRPr="001155E4">
              <w:rPr>
                <w:rStyle w:val="FontStyle61"/>
                <w:sz w:val="24"/>
                <w:szCs w:val="24"/>
              </w:rPr>
              <w:t xml:space="preserve">Наименование направления расходов бюджета </w:t>
            </w:r>
            <w:r w:rsidR="000A4A5F">
              <w:rPr>
                <w:rStyle w:val="FontStyle61"/>
                <w:sz w:val="24"/>
                <w:szCs w:val="24"/>
              </w:rPr>
              <w:t>поселения</w:t>
            </w:r>
          </w:p>
        </w:tc>
      </w:tr>
      <w:tr w:rsidR="00694C82" w:rsidRPr="001155E4" w:rsidTr="00E8068E">
        <w:trPr>
          <w:trHeight w:val="267"/>
        </w:trPr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C82" w:rsidRPr="001155E4" w:rsidRDefault="00EC7DF4" w:rsidP="00E8068E">
            <w:pPr>
              <w:pStyle w:val="Style19"/>
              <w:widowControl/>
              <w:rPr>
                <w:rStyle w:val="FontStyle61"/>
              </w:rPr>
            </w:pPr>
            <w:r>
              <w:rPr>
                <w:rStyle w:val="FontStyle61"/>
              </w:rPr>
              <w:t>07</w:t>
            </w:r>
            <w:r w:rsidR="00694C82" w:rsidRPr="001155E4">
              <w:rPr>
                <w:rStyle w:val="FontStyle61"/>
              </w:rPr>
              <w:t xml:space="preserve">  01   0</w:t>
            </w:r>
          </w:p>
        </w:tc>
        <w:tc>
          <w:tcPr>
            <w:tcW w:w="8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C82" w:rsidRPr="001155E4" w:rsidRDefault="00694C82" w:rsidP="00E8068E">
            <w:pPr>
              <w:pStyle w:val="Style19"/>
              <w:widowControl/>
              <w:rPr>
                <w:rStyle w:val="FontStyle61"/>
                <w:sz w:val="24"/>
                <w:szCs w:val="24"/>
              </w:rPr>
            </w:pPr>
            <w:r w:rsidRPr="001155E4">
              <w:rPr>
                <w:rStyle w:val="FontStyle61"/>
                <w:sz w:val="24"/>
                <w:szCs w:val="24"/>
              </w:rPr>
              <w:t xml:space="preserve">Ежемесячная доплата </w:t>
            </w:r>
            <w:r w:rsidRPr="00E03C56">
              <w:rPr>
                <w:rStyle w:val="FontStyle61"/>
                <w:sz w:val="24"/>
                <w:szCs w:val="24"/>
              </w:rPr>
              <w:t>к страховой пенсии лицам,</w:t>
            </w:r>
            <w:r w:rsidR="001155E4" w:rsidRPr="00E03C56">
              <w:rPr>
                <w:rStyle w:val="FontStyle61"/>
                <w:sz w:val="24"/>
                <w:szCs w:val="24"/>
              </w:rPr>
              <w:t xml:space="preserve"> замещавшим муниципальную должность</w:t>
            </w:r>
          </w:p>
        </w:tc>
      </w:tr>
    </w:tbl>
    <w:p w:rsidR="00A56ED6" w:rsidRDefault="00A56ED6" w:rsidP="00A56ED6">
      <w:pPr>
        <w:pStyle w:val="aa"/>
        <w:rPr>
          <w:rStyle w:val="FontStyle37"/>
          <w:sz w:val="24"/>
          <w:szCs w:val="24"/>
          <w:lang w:val="ru-RU"/>
        </w:rPr>
      </w:pPr>
    </w:p>
    <w:sectPr w:rsidR="00A56ED6" w:rsidSect="00B3242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6"/>
    <w:rsid w:val="00000C93"/>
    <w:rsid w:val="0000322A"/>
    <w:rsid w:val="0000395B"/>
    <w:rsid w:val="00003F92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FE9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A90"/>
    <w:rsid w:val="00052B93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A5F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4442"/>
    <w:rsid w:val="0011446D"/>
    <w:rsid w:val="0011481F"/>
    <w:rsid w:val="001155E4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579"/>
    <w:rsid w:val="001B791E"/>
    <w:rsid w:val="001C0D5B"/>
    <w:rsid w:val="001C14B8"/>
    <w:rsid w:val="001C16E0"/>
    <w:rsid w:val="001C2DE8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2897"/>
    <w:rsid w:val="002A4519"/>
    <w:rsid w:val="002A4CD6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673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6ECA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049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0F3"/>
    <w:rsid w:val="00463EF2"/>
    <w:rsid w:val="00464511"/>
    <w:rsid w:val="004659DB"/>
    <w:rsid w:val="00466352"/>
    <w:rsid w:val="00466D13"/>
    <w:rsid w:val="004671EC"/>
    <w:rsid w:val="00467ACF"/>
    <w:rsid w:val="00471088"/>
    <w:rsid w:val="0047256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089F"/>
    <w:rsid w:val="004A2E99"/>
    <w:rsid w:val="004A40D1"/>
    <w:rsid w:val="004A516E"/>
    <w:rsid w:val="004A53DD"/>
    <w:rsid w:val="004A55EB"/>
    <w:rsid w:val="004A6B15"/>
    <w:rsid w:val="004A6BCE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478"/>
    <w:rsid w:val="004C597F"/>
    <w:rsid w:val="004C5CAD"/>
    <w:rsid w:val="004C5E0D"/>
    <w:rsid w:val="004C7294"/>
    <w:rsid w:val="004C74ED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348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80074"/>
    <w:rsid w:val="00580462"/>
    <w:rsid w:val="00581245"/>
    <w:rsid w:val="005814E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1CBE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6DA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4C82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6DFC"/>
    <w:rsid w:val="007079DA"/>
    <w:rsid w:val="00710714"/>
    <w:rsid w:val="00710E98"/>
    <w:rsid w:val="00711AE1"/>
    <w:rsid w:val="00711FCE"/>
    <w:rsid w:val="0071240D"/>
    <w:rsid w:val="0071243A"/>
    <w:rsid w:val="00712E37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67675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1B17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CF5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3FF"/>
    <w:rsid w:val="007D5025"/>
    <w:rsid w:val="007D5489"/>
    <w:rsid w:val="007D719D"/>
    <w:rsid w:val="007D7790"/>
    <w:rsid w:val="007D7BB3"/>
    <w:rsid w:val="007E030A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2362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4A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3FFE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B6"/>
    <w:rsid w:val="009444EE"/>
    <w:rsid w:val="00944A5C"/>
    <w:rsid w:val="00944B5F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18C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0DE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56ED6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06B18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42A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6C9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9783D"/>
    <w:rsid w:val="00BA1C83"/>
    <w:rsid w:val="00BA2AC5"/>
    <w:rsid w:val="00BA3726"/>
    <w:rsid w:val="00BA44F9"/>
    <w:rsid w:val="00BA4BD5"/>
    <w:rsid w:val="00BA56C2"/>
    <w:rsid w:val="00BA6D9C"/>
    <w:rsid w:val="00BA7844"/>
    <w:rsid w:val="00BB0BBC"/>
    <w:rsid w:val="00BB1037"/>
    <w:rsid w:val="00BB1467"/>
    <w:rsid w:val="00BB16E1"/>
    <w:rsid w:val="00BB1ECF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20B6D"/>
    <w:rsid w:val="00C220E9"/>
    <w:rsid w:val="00C22693"/>
    <w:rsid w:val="00C228CF"/>
    <w:rsid w:val="00C231EA"/>
    <w:rsid w:val="00C23B6E"/>
    <w:rsid w:val="00C247F2"/>
    <w:rsid w:val="00C24E30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4A36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6D2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DE5"/>
    <w:rsid w:val="00CB6117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AEF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090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0E65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3C5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51E"/>
    <w:rsid w:val="00E307FC"/>
    <w:rsid w:val="00E31191"/>
    <w:rsid w:val="00E32AFD"/>
    <w:rsid w:val="00E336E5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56F6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99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1093"/>
    <w:rsid w:val="00E91DF0"/>
    <w:rsid w:val="00E936B0"/>
    <w:rsid w:val="00E936FE"/>
    <w:rsid w:val="00E94A04"/>
    <w:rsid w:val="00E95A7F"/>
    <w:rsid w:val="00E96757"/>
    <w:rsid w:val="00E97007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43E"/>
    <w:rsid w:val="00EC76D8"/>
    <w:rsid w:val="00EC7DF4"/>
    <w:rsid w:val="00ED0A87"/>
    <w:rsid w:val="00ED329E"/>
    <w:rsid w:val="00ED3F5E"/>
    <w:rsid w:val="00ED46EB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33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47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D6"/>
    <w:pPr>
      <w:widowControl w:val="0"/>
      <w:autoSpaceDE w:val="0"/>
      <w:autoSpaceDN w:val="0"/>
      <w:adjustRightInd w:val="0"/>
      <w:ind w:firstLine="0"/>
    </w:pPr>
    <w:rPr>
      <w:rFonts w:ascii="Candara" w:eastAsiaTheme="minorEastAsia" w:hAnsi="Candar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D1673"/>
    <w:pPr>
      <w:widowControl/>
      <w:pBdr>
        <w:bottom w:val="single" w:sz="12" w:space="1" w:color="365F91" w:themeColor="accent1" w:themeShade="BF"/>
      </w:pBdr>
      <w:autoSpaceDE/>
      <w:autoSpaceDN/>
      <w:adjustRightInd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widowControl/>
      <w:pBdr>
        <w:bottom w:val="single" w:sz="8" w:space="1" w:color="4F81BD" w:themeColor="accent1"/>
      </w:pBdr>
      <w:autoSpaceDE/>
      <w:autoSpaceDN/>
      <w:adjustRightInd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widowControl/>
      <w:pBdr>
        <w:bottom w:val="single" w:sz="4" w:space="1" w:color="95B3D7" w:themeColor="accent1" w:themeTint="99"/>
      </w:pBdr>
      <w:autoSpaceDE/>
      <w:autoSpaceDN/>
      <w:adjustRightInd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widowControl/>
      <w:pBdr>
        <w:bottom w:val="single" w:sz="4" w:space="2" w:color="B8CCE4" w:themeColor="accent1" w:themeTint="66"/>
      </w:pBdr>
      <w:autoSpaceDE/>
      <w:autoSpaceDN/>
      <w:adjustRightInd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Theme="minorHAnsi" w:eastAsiaTheme="minorHAnsi" w:hAnsiTheme="minorHAns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widowControl/>
      <w:autoSpaceDE/>
      <w:autoSpaceDN/>
      <w:adjustRightInd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D1673"/>
    <w:pPr>
      <w:widowControl/>
      <w:autoSpaceDE/>
      <w:autoSpaceDN/>
      <w:adjustRightInd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2D1673"/>
  </w:style>
  <w:style w:type="paragraph" w:customStyle="1" w:styleId="Style4">
    <w:name w:val="Style4"/>
    <w:basedOn w:val="a"/>
    <w:uiPriority w:val="99"/>
    <w:rsid w:val="00A56ED6"/>
  </w:style>
  <w:style w:type="paragraph" w:customStyle="1" w:styleId="Style11">
    <w:name w:val="Style11"/>
    <w:basedOn w:val="a"/>
    <w:uiPriority w:val="99"/>
    <w:rsid w:val="00A56ED6"/>
  </w:style>
  <w:style w:type="paragraph" w:customStyle="1" w:styleId="Style12">
    <w:name w:val="Style12"/>
    <w:basedOn w:val="a"/>
    <w:uiPriority w:val="99"/>
    <w:rsid w:val="00A56ED6"/>
  </w:style>
  <w:style w:type="paragraph" w:customStyle="1" w:styleId="Style19">
    <w:name w:val="Style19"/>
    <w:basedOn w:val="a"/>
    <w:uiPriority w:val="99"/>
    <w:rsid w:val="00A56ED6"/>
  </w:style>
  <w:style w:type="character" w:customStyle="1" w:styleId="FontStyle36">
    <w:name w:val="Font Style36"/>
    <w:basedOn w:val="a0"/>
    <w:uiPriority w:val="99"/>
    <w:rsid w:val="00A56ED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A56ED6"/>
    <w:rPr>
      <w:rFonts w:ascii="Georgia" w:hAnsi="Georgia" w:cs="Georgia"/>
      <w:i/>
      <w:iCs/>
      <w:spacing w:val="20"/>
      <w:sz w:val="20"/>
      <w:szCs w:val="20"/>
    </w:rPr>
  </w:style>
  <w:style w:type="paragraph" w:customStyle="1" w:styleId="Style34">
    <w:name w:val="Style34"/>
    <w:basedOn w:val="a"/>
    <w:uiPriority w:val="99"/>
    <w:rsid w:val="00A56ED6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A56ED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A56ED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D6"/>
    <w:pPr>
      <w:widowControl w:val="0"/>
      <w:autoSpaceDE w:val="0"/>
      <w:autoSpaceDN w:val="0"/>
      <w:adjustRightInd w:val="0"/>
      <w:ind w:firstLine="0"/>
    </w:pPr>
    <w:rPr>
      <w:rFonts w:ascii="Candara" w:eastAsiaTheme="minorEastAsia" w:hAnsi="Candar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D1673"/>
    <w:pPr>
      <w:widowControl/>
      <w:pBdr>
        <w:bottom w:val="single" w:sz="12" w:space="1" w:color="365F91" w:themeColor="accent1" w:themeShade="BF"/>
      </w:pBdr>
      <w:autoSpaceDE/>
      <w:autoSpaceDN/>
      <w:adjustRightInd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widowControl/>
      <w:pBdr>
        <w:bottom w:val="single" w:sz="8" w:space="1" w:color="4F81BD" w:themeColor="accent1"/>
      </w:pBdr>
      <w:autoSpaceDE/>
      <w:autoSpaceDN/>
      <w:adjustRightInd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widowControl/>
      <w:pBdr>
        <w:bottom w:val="single" w:sz="4" w:space="1" w:color="95B3D7" w:themeColor="accent1" w:themeTint="99"/>
      </w:pBdr>
      <w:autoSpaceDE/>
      <w:autoSpaceDN/>
      <w:adjustRightInd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widowControl/>
      <w:pBdr>
        <w:bottom w:val="single" w:sz="4" w:space="2" w:color="B8CCE4" w:themeColor="accent1" w:themeTint="66"/>
      </w:pBdr>
      <w:autoSpaceDE/>
      <w:autoSpaceDN/>
      <w:adjustRightInd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Theme="minorHAnsi" w:eastAsiaTheme="minorHAnsi" w:hAnsiTheme="minorHAns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widowControl/>
      <w:autoSpaceDE/>
      <w:autoSpaceDN/>
      <w:adjustRightInd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D1673"/>
    <w:pPr>
      <w:widowControl/>
      <w:autoSpaceDE/>
      <w:autoSpaceDN/>
      <w:adjustRightInd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2D1673"/>
  </w:style>
  <w:style w:type="paragraph" w:customStyle="1" w:styleId="Style4">
    <w:name w:val="Style4"/>
    <w:basedOn w:val="a"/>
    <w:uiPriority w:val="99"/>
    <w:rsid w:val="00A56ED6"/>
  </w:style>
  <w:style w:type="paragraph" w:customStyle="1" w:styleId="Style11">
    <w:name w:val="Style11"/>
    <w:basedOn w:val="a"/>
    <w:uiPriority w:val="99"/>
    <w:rsid w:val="00A56ED6"/>
  </w:style>
  <w:style w:type="paragraph" w:customStyle="1" w:styleId="Style12">
    <w:name w:val="Style12"/>
    <w:basedOn w:val="a"/>
    <w:uiPriority w:val="99"/>
    <w:rsid w:val="00A56ED6"/>
  </w:style>
  <w:style w:type="paragraph" w:customStyle="1" w:styleId="Style19">
    <w:name w:val="Style19"/>
    <w:basedOn w:val="a"/>
    <w:uiPriority w:val="99"/>
    <w:rsid w:val="00A56ED6"/>
  </w:style>
  <w:style w:type="character" w:customStyle="1" w:styleId="FontStyle36">
    <w:name w:val="Font Style36"/>
    <w:basedOn w:val="a0"/>
    <w:uiPriority w:val="99"/>
    <w:rsid w:val="00A56ED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A56ED6"/>
    <w:rPr>
      <w:rFonts w:ascii="Georgia" w:hAnsi="Georgia" w:cs="Georgia"/>
      <w:i/>
      <w:iCs/>
      <w:spacing w:val="20"/>
      <w:sz w:val="20"/>
      <w:szCs w:val="20"/>
    </w:rPr>
  </w:style>
  <w:style w:type="paragraph" w:customStyle="1" w:styleId="Style34">
    <w:name w:val="Style34"/>
    <w:basedOn w:val="a"/>
    <w:uiPriority w:val="99"/>
    <w:rsid w:val="00A56ED6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A56ED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A56ED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F65EE-76A6-4A6E-9F64-1EB2CF339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2020-02-10T18:37:00Z</dcterms:created>
  <dcterms:modified xsi:type="dcterms:W3CDTF">2020-02-10T18:37:00Z</dcterms:modified>
</cp:coreProperties>
</file>