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257"/>
      </w:tblGrid>
      <w:tr w:rsidR="001B4EE4" w:rsidRPr="000D6CC6" w:rsidTr="005D71F4">
        <w:trPr>
          <w:trHeight w:val="411"/>
        </w:trPr>
        <w:tc>
          <w:tcPr>
            <w:tcW w:w="9257" w:type="dxa"/>
            <w:tcMar>
              <w:top w:w="0" w:type="dxa"/>
              <w:left w:w="70" w:type="dxa"/>
              <w:bottom w:w="0" w:type="dxa"/>
              <w:right w:w="70" w:type="dxa"/>
            </w:tcMar>
          </w:tcPr>
          <w:p w:rsidR="001B4EE4" w:rsidRPr="00213DD9" w:rsidRDefault="001B4EE4" w:rsidP="001B4EE4">
            <w:pPr>
              <w:tabs>
                <w:tab w:val="left" w:pos="2765"/>
              </w:tabs>
              <w:spacing w:line="276" w:lineRule="auto"/>
              <w:jc w:val="center"/>
              <w:rPr>
                <w:sz w:val="22"/>
                <w:szCs w:val="22"/>
              </w:rPr>
            </w:pPr>
            <w:bookmarkStart w:id="0" w:name="_GoBack" w:colFirst="1" w:colLast="1"/>
            <w:r w:rsidRPr="00213DD9">
              <w:rPr>
                <w:b/>
                <w:sz w:val="28"/>
                <w:szCs w:val="28"/>
              </w:rPr>
              <w:t>Пояснительная записка</w:t>
            </w:r>
          </w:p>
        </w:tc>
      </w:tr>
    </w:tbl>
    <w:bookmarkEnd w:id="0"/>
    <w:p w:rsidR="001B4EE4" w:rsidRDefault="001B4EE4" w:rsidP="001B4EE4">
      <w:pPr>
        <w:spacing w:line="276" w:lineRule="auto"/>
        <w:ind w:right="-1"/>
        <w:jc w:val="center"/>
        <w:rPr>
          <w:b/>
          <w:sz w:val="28"/>
          <w:szCs w:val="28"/>
          <w:lang w:val="en-US"/>
        </w:rPr>
      </w:pPr>
      <w:r>
        <w:rPr>
          <w:b/>
          <w:sz w:val="28"/>
          <w:szCs w:val="28"/>
        </w:rPr>
        <w:t>к</w:t>
      </w:r>
      <w:r w:rsidRPr="00402EFC">
        <w:rPr>
          <w:b/>
          <w:sz w:val="28"/>
          <w:szCs w:val="28"/>
        </w:rPr>
        <w:t xml:space="preserve"> проект</w:t>
      </w:r>
      <w:r>
        <w:rPr>
          <w:b/>
          <w:sz w:val="28"/>
          <w:szCs w:val="28"/>
        </w:rPr>
        <w:t>у</w:t>
      </w:r>
      <w:r w:rsidRPr="00402EFC">
        <w:rPr>
          <w:b/>
          <w:sz w:val="28"/>
          <w:szCs w:val="28"/>
        </w:rPr>
        <w:t xml:space="preserve"> решения </w:t>
      </w:r>
      <w:proofErr w:type="spellStart"/>
      <w:r>
        <w:rPr>
          <w:b/>
          <w:sz w:val="28"/>
          <w:szCs w:val="28"/>
        </w:rPr>
        <w:t>Пушемской</w:t>
      </w:r>
      <w:proofErr w:type="spellEnd"/>
      <w:r w:rsidRPr="00402EFC">
        <w:rPr>
          <w:b/>
          <w:sz w:val="28"/>
          <w:szCs w:val="28"/>
        </w:rPr>
        <w:t xml:space="preserve"> сельской Думы  </w:t>
      </w:r>
      <w:proofErr w:type="spellStart"/>
      <w:r w:rsidRPr="00402EFC">
        <w:rPr>
          <w:b/>
          <w:sz w:val="28"/>
          <w:szCs w:val="28"/>
        </w:rPr>
        <w:t>Подосиновского</w:t>
      </w:r>
      <w:proofErr w:type="spellEnd"/>
      <w:r w:rsidRPr="00402EFC">
        <w:rPr>
          <w:b/>
          <w:sz w:val="28"/>
          <w:szCs w:val="28"/>
        </w:rPr>
        <w:t xml:space="preserve"> района Кировской области </w:t>
      </w:r>
      <w:r>
        <w:rPr>
          <w:b/>
          <w:sz w:val="28"/>
          <w:szCs w:val="28"/>
        </w:rPr>
        <w:t>4</w:t>
      </w:r>
      <w:r w:rsidRPr="00402EFC">
        <w:rPr>
          <w:b/>
          <w:sz w:val="28"/>
          <w:szCs w:val="28"/>
        </w:rPr>
        <w:t xml:space="preserve">-го созыва «О бюджете </w:t>
      </w:r>
      <w:proofErr w:type="spellStart"/>
      <w:r>
        <w:rPr>
          <w:b/>
          <w:sz w:val="28"/>
          <w:szCs w:val="28"/>
        </w:rPr>
        <w:t>Пушемского</w:t>
      </w:r>
      <w:proofErr w:type="spellEnd"/>
      <w:r w:rsidRPr="00402EFC">
        <w:rPr>
          <w:b/>
          <w:sz w:val="28"/>
          <w:szCs w:val="28"/>
        </w:rPr>
        <w:t xml:space="preserve"> сельского поселения на 20</w:t>
      </w:r>
      <w:r>
        <w:rPr>
          <w:b/>
          <w:sz w:val="28"/>
          <w:szCs w:val="28"/>
        </w:rPr>
        <w:t>20</w:t>
      </w:r>
      <w:r w:rsidRPr="00402EFC">
        <w:rPr>
          <w:b/>
          <w:sz w:val="28"/>
          <w:szCs w:val="28"/>
        </w:rPr>
        <w:t xml:space="preserve"> год</w:t>
      </w:r>
      <w:r>
        <w:rPr>
          <w:b/>
          <w:sz w:val="28"/>
          <w:szCs w:val="28"/>
        </w:rPr>
        <w:t xml:space="preserve"> и плановый период 2021 и 2022 годы</w:t>
      </w:r>
      <w:r w:rsidRPr="00402EFC">
        <w:rPr>
          <w:b/>
          <w:sz w:val="28"/>
          <w:szCs w:val="28"/>
        </w:rPr>
        <w:t>»</w:t>
      </w:r>
    </w:p>
    <w:p w:rsidR="001B4EE4" w:rsidRPr="00213DD9" w:rsidRDefault="001B4EE4" w:rsidP="001B4EE4">
      <w:pPr>
        <w:autoSpaceDE w:val="0"/>
        <w:autoSpaceDN w:val="0"/>
        <w:adjustRightInd w:val="0"/>
        <w:ind w:firstLine="709"/>
        <w:jc w:val="both"/>
        <w:rPr>
          <w:sz w:val="28"/>
          <w:szCs w:val="28"/>
        </w:rPr>
      </w:pPr>
      <w:r w:rsidRPr="00213DD9">
        <w:rPr>
          <w:sz w:val="28"/>
          <w:szCs w:val="28"/>
        </w:rPr>
        <w:t xml:space="preserve">Проект Решения «О бюджете </w:t>
      </w:r>
      <w:proofErr w:type="spellStart"/>
      <w:r>
        <w:rPr>
          <w:sz w:val="28"/>
          <w:szCs w:val="28"/>
        </w:rPr>
        <w:t>Пушемского</w:t>
      </w:r>
      <w:proofErr w:type="spellEnd"/>
      <w:r w:rsidRPr="00213DD9">
        <w:rPr>
          <w:sz w:val="28"/>
          <w:szCs w:val="28"/>
        </w:rPr>
        <w:t xml:space="preserve"> сельского поселения на 20</w:t>
      </w:r>
      <w:r>
        <w:rPr>
          <w:sz w:val="28"/>
          <w:szCs w:val="28"/>
        </w:rPr>
        <w:t>20</w:t>
      </w:r>
      <w:r w:rsidRPr="00213DD9">
        <w:rPr>
          <w:sz w:val="28"/>
          <w:szCs w:val="28"/>
        </w:rPr>
        <w:t xml:space="preserve"> год</w:t>
      </w:r>
      <w:r>
        <w:rPr>
          <w:sz w:val="28"/>
          <w:szCs w:val="28"/>
        </w:rPr>
        <w:t xml:space="preserve"> и плановый период 2021 и 2022 годы</w:t>
      </w:r>
      <w:r w:rsidRPr="00213DD9">
        <w:rPr>
          <w:sz w:val="28"/>
          <w:szCs w:val="28"/>
        </w:rPr>
        <w:t xml:space="preserve"> » подготовлен в соответствии с требованиями Бюджетного кодекса Российской Федерации и Положения «О бюджетном процессе в </w:t>
      </w:r>
      <w:proofErr w:type="spellStart"/>
      <w:r>
        <w:rPr>
          <w:sz w:val="28"/>
          <w:szCs w:val="28"/>
        </w:rPr>
        <w:t>Пушемском</w:t>
      </w:r>
      <w:proofErr w:type="spellEnd"/>
      <w:r w:rsidRPr="00213DD9">
        <w:rPr>
          <w:sz w:val="28"/>
          <w:szCs w:val="28"/>
        </w:rPr>
        <w:t xml:space="preserve"> муниципальном образовании», а также в соответствии с основными направлениями бюджетной и налоговой политики поселения на 20</w:t>
      </w:r>
      <w:r>
        <w:rPr>
          <w:sz w:val="28"/>
          <w:szCs w:val="28"/>
        </w:rPr>
        <w:t>20</w:t>
      </w:r>
      <w:r w:rsidRPr="00213DD9">
        <w:rPr>
          <w:sz w:val="28"/>
          <w:szCs w:val="28"/>
        </w:rPr>
        <w:t xml:space="preserve"> год</w:t>
      </w:r>
      <w:r>
        <w:rPr>
          <w:sz w:val="28"/>
          <w:szCs w:val="28"/>
        </w:rPr>
        <w:t xml:space="preserve"> и плановый период 2021 и 2022 годы</w:t>
      </w:r>
      <w:proofErr w:type="gramStart"/>
      <w:r w:rsidRPr="00213DD9">
        <w:rPr>
          <w:sz w:val="28"/>
          <w:szCs w:val="28"/>
        </w:rPr>
        <w:t xml:space="preserve"> .</w:t>
      </w:r>
      <w:proofErr w:type="gramEnd"/>
      <w:r w:rsidRPr="00213DD9">
        <w:rPr>
          <w:sz w:val="28"/>
          <w:szCs w:val="28"/>
        </w:rPr>
        <w:t xml:space="preserve"> При по</w:t>
      </w:r>
      <w:r>
        <w:rPr>
          <w:sz w:val="28"/>
          <w:szCs w:val="28"/>
        </w:rPr>
        <w:t>дготовке прогноза доходов на 2020</w:t>
      </w:r>
      <w:r w:rsidRPr="00213DD9">
        <w:rPr>
          <w:sz w:val="28"/>
          <w:szCs w:val="28"/>
        </w:rPr>
        <w:t xml:space="preserve"> год</w:t>
      </w:r>
      <w:r>
        <w:rPr>
          <w:sz w:val="28"/>
          <w:szCs w:val="28"/>
        </w:rPr>
        <w:t xml:space="preserve"> и плановый период 2021 и 2022 годы</w:t>
      </w:r>
      <w:r w:rsidRPr="00213DD9">
        <w:rPr>
          <w:sz w:val="28"/>
          <w:szCs w:val="28"/>
        </w:rPr>
        <w:t xml:space="preserve">  учтены положения Федерального закона от 24 июля 2007 года № 213-ФЗ «О внесении изменений в отдельные законодательные акты Российской Федерации и признании </w:t>
      </w:r>
      <w:proofErr w:type="gramStart"/>
      <w:r w:rsidRPr="00213DD9">
        <w:rPr>
          <w:sz w:val="28"/>
          <w:szCs w:val="28"/>
        </w:rPr>
        <w:t>утратившими</w:t>
      </w:r>
      <w:proofErr w:type="gramEnd"/>
      <w:r w:rsidRPr="00213DD9">
        <w:rPr>
          <w:sz w:val="28"/>
          <w:szCs w:val="28"/>
        </w:rPr>
        <w:t xml:space="preserve"> силу отдельных законодательных актов (положений законодательных актов) Российской</w:t>
      </w:r>
      <w:r>
        <w:rPr>
          <w:sz w:val="28"/>
          <w:szCs w:val="28"/>
        </w:rPr>
        <w:t xml:space="preserve"> Федерации</w:t>
      </w:r>
      <w:r w:rsidRPr="00213DD9">
        <w:rPr>
          <w:sz w:val="28"/>
          <w:szCs w:val="28"/>
        </w:rPr>
        <w:t>»</w:t>
      </w:r>
    </w:p>
    <w:p w:rsidR="001B4EE4" w:rsidRPr="00213DD9" w:rsidRDefault="001B4EE4" w:rsidP="001B4EE4">
      <w:pPr>
        <w:autoSpaceDE w:val="0"/>
        <w:autoSpaceDN w:val="0"/>
        <w:adjustRightInd w:val="0"/>
        <w:ind w:firstLine="709"/>
        <w:jc w:val="both"/>
        <w:rPr>
          <w:sz w:val="28"/>
          <w:szCs w:val="28"/>
        </w:rPr>
      </w:pPr>
      <w:r w:rsidRPr="00213DD9">
        <w:rPr>
          <w:sz w:val="28"/>
          <w:szCs w:val="28"/>
        </w:rPr>
        <w:t>Формирование основных параметров бюджета поселения на 20</w:t>
      </w:r>
      <w:r>
        <w:rPr>
          <w:sz w:val="28"/>
          <w:szCs w:val="28"/>
        </w:rPr>
        <w:t>20</w:t>
      </w:r>
      <w:r w:rsidRPr="00213DD9">
        <w:rPr>
          <w:sz w:val="28"/>
          <w:szCs w:val="28"/>
        </w:rPr>
        <w:t xml:space="preserve"> год</w:t>
      </w:r>
      <w:r>
        <w:rPr>
          <w:sz w:val="28"/>
          <w:szCs w:val="28"/>
        </w:rPr>
        <w:t xml:space="preserve"> и плановый период 2021 и 2022 годы</w:t>
      </w:r>
      <w:r w:rsidRPr="00213DD9">
        <w:rPr>
          <w:sz w:val="28"/>
          <w:szCs w:val="28"/>
        </w:rPr>
        <w:t xml:space="preserve">  осуществлено в соответствии с требованиями действующего бюджетного и налогового законодательства с учетом планируемых с 20</w:t>
      </w:r>
      <w:r>
        <w:rPr>
          <w:sz w:val="28"/>
          <w:szCs w:val="28"/>
        </w:rPr>
        <w:t>20</w:t>
      </w:r>
      <w:r w:rsidRPr="00213DD9">
        <w:rPr>
          <w:sz w:val="28"/>
          <w:szCs w:val="28"/>
        </w:rPr>
        <w:t xml:space="preserve"> года изменений. Также учтены ожидаемые параметры исполнения бюджета поселения на 201</w:t>
      </w:r>
      <w:r>
        <w:rPr>
          <w:sz w:val="28"/>
          <w:szCs w:val="28"/>
        </w:rPr>
        <w:t>9</w:t>
      </w:r>
      <w:r w:rsidRPr="00213DD9">
        <w:rPr>
          <w:sz w:val="28"/>
          <w:szCs w:val="28"/>
        </w:rPr>
        <w:t xml:space="preserve"> год, основные параметры  прогноза социально-экономическог</w:t>
      </w:r>
      <w:r>
        <w:rPr>
          <w:sz w:val="28"/>
          <w:szCs w:val="28"/>
        </w:rPr>
        <w:t>о развития поселения на 2020</w:t>
      </w:r>
      <w:r w:rsidRPr="00213DD9">
        <w:rPr>
          <w:sz w:val="28"/>
          <w:szCs w:val="28"/>
        </w:rPr>
        <w:t xml:space="preserve"> год</w:t>
      </w:r>
      <w:r>
        <w:rPr>
          <w:sz w:val="28"/>
          <w:szCs w:val="28"/>
        </w:rPr>
        <w:t>.</w:t>
      </w:r>
    </w:p>
    <w:p w:rsidR="001B4EE4" w:rsidRDefault="001B4EE4" w:rsidP="001B4EE4">
      <w:pPr>
        <w:autoSpaceDE w:val="0"/>
        <w:autoSpaceDN w:val="0"/>
        <w:adjustRightInd w:val="0"/>
        <w:ind w:firstLine="709"/>
        <w:jc w:val="both"/>
        <w:rPr>
          <w:sz w:val="28"/>
          <w:szCs w:val="28"/>
        </w:rPr>
      </w:pPr>
    </w:p>
    <w:p w:rsidR="001B4EE4" w:rsidRDefault="001B4EE4" w:rsidP="001B4EE4">
      <w:pPr>
        <w:pStyle w:val="af9"/>
        <w:spacing w:line="240" w:lineRule="auto"/>
        <w:ind w:firstLine="709"/>
        <w:rPr>
          <w:sz w:val="28"/>
          <w:szCs w:val="28"/>
        </w:rPr>
      </w:pPr>
      <w:r>
        <w:t>П</w:t>
      </w:r>
      <w:r>
        <w:rPr>
          <w:sz w:val="28"/>
          <w:szCs w:val="28"/>
        </w:rPr>
        <w:t>роект бюджета направлен на решение ключевых задач, обозначенных в целом для всех уровней бюджетов бюджетной системы  Российской Федерации:</w:t>
      </w:r>
    </w:p>
    <w:p w:rsidR="001B4EE4" w:rsidRDefault="001B4EE4" w:rsidP="001B4EE4">
      <w:pPr>
        <w:pStyle w:val="af9"/>
        <w:spacing w:line="240" w:lineRule="auto"/>
        <w:ind w:firstLine="709"/>
        <w:rPr>
          <w:sz w:val="28"/>
          <w:szCs w:val="28"/>
        </w:rPr>
      </w:pPr>
      <w:r>
        <w:rPr>
          <w:sz w:val="28"/>
          <w:szCs w:val="28"/>
        </w:rPr>
        <w:t>1)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w:t>
      </w:r>
    </w:p>
    <w:p w:rsidR="001B4EE4" w:rsidRDefault="001B4EE4" w:rsidP="001B4EE4">
      <w:pPr>
        <w:pStyle w:val="af9"/>
        <w:spacing w:line="240" w:lineRule="auto"/>
        <w:ind w:firstLine="709"/>
        <w:rPr>
          <w:sz w:val="28"/>
          <w:szCs w:val="28"/>
        </w:rPr>
      </w:pPr>
      <w:r>
        <w:rPr>
          <w:sz w:val="28"/>
          <w:szCs w:val="28"/>
        </w:rPr>
        <w:t>2) повышение эффективности бюджетной политики, в том числе за счет роста эффективности бюджетных расходов;</w:t>
      </w:r>
    </w:p>
    <w:p w:rsidR="001B4EE4" w:rsidRDefault="001B4EE4" w:rsidP="001B4EE4">
      <w:pPr>
        <w:pStyle w:val="af9"/>
        <w:spacing w:line="240" w:lineRule="auto"/>
        <w:ind w:firstLine="709"/>
        <w:rPr>
          <w:sz w:val="28"/>
          <w:szCs w:val="28"/>
        </w:rPr>
      </w:pPr>
      <w:r>
        <w:rPr>
          <w:sz w:val="28"/>
          <w:szCs w:val="28"/>
        </w:rPr>
        <w:t xml:space="preserve">3) соответствие финансовых возможностей </w:t>
      </w:r>
      <w:proofErr w:type="spellStart"/>
      <w:r>
        <w:rPr>
          <w:sz w:val="28"/>
          <w:szCs w:val="28"/>
        </w:rPr>
        <w:t>Пушемского</w:t>
      </w:r>
      <w:proofErr w:type="spellEnd"/>
      <w:r>
        <w:rPr>
          <w:sz w:val="28"/>
          <w:szCs w:val="28"/>
        </w:rPr>
        <w:t xml:space="preserve"> сельского поселения ключевым направлениям развития;</w:t>
      </w:r>
    </w:p>
    <w:p w:rsidR="001B4EE4" w:rsidRDefault="001B4EE4" w:rsidP="001B4EE4">
      <w:pPr>
        <w:pStyle w:val="af9"/>
        <w:spacing w:line="240" w:lineRule="auto"/>
        <w:ind w:firstLine="709"/>
        <w:rPr>
          <w:sz w:val="28"/>
          <w:szCs w:val="28"/>
        </w:rPr>
      </w:pPr>
      <w:r>
        <w:rPr>
          <w:sz w:val="28"/>
          <w:szCs w:val="28"/>
        </w:rPr>
        <w:t>4) повышение роли бюджетной политики для поддержки экономического роста;</w:t>
      </w:r>
    </w:p>
    <w:p w:rsidR="001B4EE4" w:rsidRDefault="001B4EE4" w:rsidP="001B4EE4">
      <w:pPr>
        <w:pStyle w:val="af9"/>
        <w:spacing w:line="240" w:lineRule="auto"/>
        <w:ind w:firstLine="709"/>
        <w:rPr>
          <w:sz w:val="28"/>
          <w:szCs w:val="28"/>
        </w:rPr>
      </w:pPr>
      <w:r>
        <w:rPr>
          <w:sz w:val="28"/>
          <w:szCs w:val="28"/>
        </w:rPr>
        <w:t>5) повышение прозрачности и открытости бюджетного процесса.</w:t>
      </w:r>
    </w:p>
    <w:p w:rsidR="001B4EE4" w:rsidRDefault="001B4EE4" w:rsidP="001B4EE4">
      <w:pPr>
        <w:autoSpaceDE w:val="0"/>
        <w:autoSpaceDN w:val="0"/>
        <w:adjustRightInd w:val="0"/>
        <w:ind w:firstLine="709"/>
        <w:jc w:val="both"/>
        <w:rPr>
          <w:sz w:val="28"/>
          <w:szCs w:val="28"/>
        </w:rPr>
      </w:pPr>
      <w:r w:rsidRPr="00213DD9">
        <w:rPr>
          <w:sz w:val="28"/>
          <w:szCs w:val="28"/>
        </w:rPr>
        <w:t>Основные параметры бюджета поселения сформированы в следующих объемах:</w:t>
      </w:r>
    </w:p>
    <w:p w:rsidR="001B4EE4" w:rsidRPr="00213DD9" w:rsidRDefault="001B4EE4" w:rsidP="001B4EE4">
      <w:pPr>
        <w:autoSpaceDE w:val="0"/>
        <w:autoSpaceDN w:val="0"/>
        <w:adjustRightInd w:val="0"/>
        <w:ind w:firstLine="709"/>
        <w:jc w:val="both"/>
        <w:rPr>
          <w:sz w:val="28"/>
          <w:szCs w:val="28"/>
        </w:rPr>
      </w:pPr>
      <w:r>
        <w:rPr>
          <w:sz w:val="28"/>
          <w:szCs w:val="28"/>
        </w:rPr>
        <w:t>На 2020 год</w:t>
      </w:r>
    </w:p>
    <w:p w:rsidR="001B4EE4" w:rsidRPr="00213DD9" w:rsidRDefault="001B4EE4" w:rsidP="001B4EE4">
      <w:pPr>
        <w:autoSpaceDE w:val="0"/>
        <w:autoSpaceDN w:val="0"/>
        <w:adjustRightInd w:val="0"/>
        <w:jc w:val="both"/>
        <w:rPr>
          <w:sz w:val="28"/>
          <w:szCs w:val="28"/>
        </w:rPr>
      </w:pPr>
      <w:r w:rsidRPr="00213DD9">
        <w:rPr>
          <w:b/>
          <w:sz w:val="28"/>
          <w:szCs w:val="28"/>
        </w:rPr>
        <w:t xml:space="preserve"> </w:t>
      </w:r>
      <w:r>
        <w:rPr>
          <w:b/>
          <w:sz w:val="28"/>
          <w:szCs w:val="28"/>
        </w:rPr>
        <w:t xml:space="preserve">        </w:t>
      </w:r>
      <w:r w:rsidRPr="00213DD9">
        <w:rPr>
          <w:sz w:val="28"/>
          <w:szCs w:val="28"/>
        </w:rPr>
        <w:t xml:space="preserve">- доходы </w:t>
      </w:r>
      <w:r>
        <w:rPr>
          <w:sz w:val="28"/>
          <w:szCs w:val="28"/>
        </w:rPr>
        <w:t xml:space="preserve">   2479,9</w:t>
      </w:r>
      <w:r w:rsidRPr="00213DD9">
        <w:rPr>
          <w:sz w:val="28"/>
          <w:szCs w:val="28"/>
        </w:rPr>
        <w:t xml:space="preserve"> тыс. рублей; </w:t>
      </w:r>
    </w:p>
    <w:p w:rsidR="001B4EE4" w:rsidRDefault="001B4EE4" w:rsidP="001B4EE4">
      <w:pPr>
        <w:autoSpaceDE w:val="0"/>
        <w:autoSpaceDN w:val="0"/>
        <w:adjustRightInd w:val="0"/>
        <w:ind w:firstLine="709"/>
        <w:jc w:val="both"/>
        <w:rPr>
          <w:sz w:val="28"/>
          <w:szCs w:val="28"/>
        </w:rPr>
      </w:pPr>
      <w:r w:rsidRPr="00213DD9">
        <w:rPr>
          <w:sz w:val="28"/>
          <w:szCs w:val="28"/>
        </w:rPr>
        <w:t xml:space="preserve">- расходы  </w:t>
      </w:r>
      <w:r>
        <w:rPr>
          <w:sz w:val="28"/>
          <w:szCs w:val="28"/>
        </w:rPr>
        <w:t>2614,5</w:t>
      </w:r>
      <w:r w:rsidRPr="00213DD9">
        <w:rPr>
          <w:sz w:val="28"/>
          <w:szCs w:val="28"/>
        </w:rPr>
        <w:t xml:space="preserve"> тыс. рублей.</w:t>
      </w:r>
    </w:p>
    <w:p w:rsidR="001B4EE4" w:rsidRDefault="001B4EE4" w:rsidP="001B4EE4">
      <w:pPr>
        <w:autoSpaceDE w:val="0"/>
        <w:autoSpaceDN w:val="0"/>
        <w:adjustRightInd w:val="0"/>
        <w:ind w:firstLine="709"/>
        <w:jc w:val="both"/>
        <w:rPr>
          <w:sz w:val="28"/>
          <w:szCs w:val="28"/>
        </w:rPr>
      </w:pPr>
      <w:r>
        <w:rPr>
          <w:sz w:val="28"/>
          <w:szCs w:val="28"/>
        </w:rPr>
        <w:t xml:space="preserve">- </w:t>
      </w:r>
      <w:proofErr w:type="spellStart"/>
      <w:r>
        <w:rPr>
          <w:sz w:val="28"/>
          <w:szCs w:val="28"/>
        </w:rPr>
        <w:t>дифицит</w:t>
      </w:r>
      <w:proofErr w:type="spellEnd"/>
      <w:r>
        <w:rPr>
          <w:sz w:val="28"/>
          <w:szCs w:val="28"/>
        </w:rPr>
        <w:t xml:space="preserve"> бюджета 134,6 </w:t>
      </w:r>
      <w:proofErr w:type="spellStart"/>
      <w:r>
        <w:rPr>
          <w:sz w:val="28"/>
          <w:szCs w:val="28"/>
        </w:rPr>
        <w:t>тыс</w:t>
      </w:r>
      <w:proofErr w:type="gramStart"/>
      <w:r>
        <w:rPr>
          <w:sz w:val="28"/>
          <w:szCs w:val="28"/>
        </w:rPr>
        <w:t>.р</w:t>
      </w:r>
      <w:proofErr w:type="gramEnd"/>
      <w:r>
        <w:rPr>
          <w:sz w:val="28"/>
          <w:szCs w:val="28"/>
        </w:rPr>
        <w:t>ублей</w:t>
      </w:r>
      <w:proofErr w:type="spellEnd"/>
    </w:p>
    <w:p w:rsidR="001B4EE4" w:rsidRDefault="001B4EE4" w:rsidP="001B4EE4">
      <w:pPr>
        <w:autoSpaceDE w:val="0"/>
        <w:autoSpaceDN w:val="0"/>
        <w:adjustRightInd w:val="0"/>
        <w:ind w:firstLine="709"/>
        <w:jc w:val="both"/>
        <w:rPr>
          <w:sz w:val="28"/>
          <w:szCs w:val="28"/>
        </w:rPr>
      </w:pPr>
      <w:r>
        <w:rPr>
          <w:sz w:val="28"/>
          <w:szCs w:val="28"/>
        </w:rPr>
        <w:t xml:space="preserve">На 2021 год: доходы – 2388,6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расходы – 2461,9 </w:t>
      </w:r>
      <w:proofErr w:type="spellStart"/>
      <w:r>
        <w:rPr>
          <w:sz w:val="28"/>
          <w:szCs w:val="28"/>
        </w:rPr>
        <w:t>тыс.рублей</w:t>
      </w:r>
      <w:proofErr w:type="spellEnd"/>
      <w:r>
        <w:rPr>
          <w:sz w:val="28"/>
          <w:szCs w:val="28"/>
        </w:rPr>
        <w:t xml:space="preserve">, </w:t>
      </w:r>
      <w:proofErr w:type="spellStart"/>
      <w:r>
        <w:rPr>
          <w:sz w:val="28"/>
          <w:szCs w:val="28"/>
        </w:rPr>
        <w:t>дифицит</w:t>
      </w:r>
      <w:proofErr w:type="spellEnd"/>
      <w:r>
        <w:rPr>
          <w:sz w:val="28"/>
          <w:szCs w:val="28"/>
        </w:rPr>
        <w:t xml:space="preserve"> бюджета 73,3 тыс. рублей.</w:t>
      </w:r>
    </w:p>
    <w:p w:rsidR="001B4EE4" w:rsidRPr="00213DD9" w:rsidRDefault="001B4EE4" w:rsidP="001B4EE4">
      <w:pPr>
        <w:autoSpaceDE w:val="0"/>
        <w:autoSpaceDN w:val="0"/>
        <w:adjustRightInd w:val="0"/>
        <w:ind w:firstLine="709"/>
        <w:jc w:val="both"/>
        <w:rPr>
          <w:sz w:val="28"/>
          <w:szCs w:val="28"/>
        </w:rPr>
      </w:pPr>
      <w:r>
        <w:rPr>
          <w:sz w:val="28"/>
          <w:szCs w:val="28"/>
        </w:rPr>
        <w:lastRenderedPageBreak/>
        <w:t xml:space="preserve">На 2022 год: доходы 2302,6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расходы – 2360,1 </w:t>
      </w:r>
      <w:proofErr w:type="spellStart"/>
      <w:r>
        <w:rPr>
          <w:sz w:val="28"/>
          <w:szCs w:val="28"/>
        </w:rPr>
        <w:t>тыс.рублей</w:t>
      </w:r>
      <w:proofErr w:type="spellEnd"/>
      <w:r>
        <w:rPr>
          <w:sz w:val="28"/>
          <w:szCs w:val="28"/>
        </w:rPr>
        <w:t xml:space="preserve">, </w:t>
      </w:r>
      <w:proofErr w:type="spellStart"/>
      <w:r>
        <w:rPr>
          <w:sz w:val="28"/>
          <w:szCs w:val="28"/>
        </w:rPr>
        <w:t>дифицит</w:t>
      </w:r>
      <w:proofErr w:type="spellEnd"/>
      <w:r>
        <w:rPr>
          <w:sz w:val="28"/>
          <w:szCs w:val="28"/>
        </w:rPr>
        <w:t xml:space="preserve"> бюджета 57,5 </w:t>
      </w:r>
      <w:proofErr w:type="spellStart"/>
      <w:r>
        <w:rPr>
          <w:sz w:val="28"/>
          <w:szCs w:val="28"/>
        </w:rPr>
        <w:t>тыс.рублей</w:t>
      </w:r>
      <w:proofErr w:type="spellEnd"/>
      <w:r>
        <w:rPr>
          <w:sz w:val="28"/>
          <w:szCs w:val="28"/>
        </w:rPr>
        <w:t xml:space="preserve">. </w:t>
      </w:r>
    </w:p>
    <w:p w:rsidR="001B4EE4" w:rsidRPr="00402EFC" w:rsidRDefault="001B4EE4" w:rsidP="001B4EE4">
      <w:pPr>
        <w:spacing w:line="360" w:lineRule="auto"/>
        <w:ind w:right="850"/>
        <w:jc w:val="both"/>
        <w:rPr>
          <w:b/>
          <w:sz w:val="28"/>
          <w:szCs w:val="28"/>
        </w:rPr>
      </w:pPr>
    </w:p>
    <w:p w:rsidR="001B4EE4" w:rsidRPr="000D6AA5" w:rsidRDefault="001B4EE4" w:rsidP="001B4EE4">
      <w:pPr>
        <w:pStyle w:val="9"/>
        <w:jc w:val="center"/>
        <w:rPr>
          <w:b/>
          <w:sz w:val="28"/>
        </w:rPr>
      </w:pPr>
      <w:r w:rsidRPr="000D6AA5">
        <w:rPr>
          <w:b/>
          <w:sz w:val="28"/>
        </w:rPr>
        <w:t>ДОХОДЫ БЮДЖЕТА</w:t>
      </w:r>
      <w:r>
        <w:rPr>
          <w:b/>
          <w:sz w:val="28"/>
        </w:rPr>
        <w:t xml:space="preserve"> ПОСЕЛЕНИЯ</w:t>
      </w:r>
    </w:p>
    <w:p w:rsidR="001B4EE4" w:rsidRDefault="001B4EE4" w:rsidP="001B4EE4">
      <w:pPr>
        <w:jc w:val="center"/>
        <w:rPr>
          <w:smallCaps/>
          <w:sz w:val="28"/>
          <w:szCs w:val="28"/>
        </w:rPr>
      </w:pPr>
      <w:r w:rsidRPr="0037725D">
        <w:rPr>
          <w:smallCaps/>
          <w:sz w:val="28"/>
          <w:szCs w:val="28"/>
        </w:rPr>
        <w:t xml:space="preserve">ОСОБЕННОСТИ  ПЛАНИРОВАНИЯ ПОСТУПЛЕНИЙ </w:t>
      </w:r>
    </w:p>
    <w:p w:rsidR="001B4EE4" w:rsidRDefault="001B4EE4" w:rsidP="001B4EE4">
      <w:pPr>
        <w:jc w:val="center"/>
        <w:rPr>
          <w:smallCaps/>
          <w:sz w:val="28"/>
          <w:szCs w:val="28"/>
        </w:rPr>
      </w:pPr>
      <w:r w:rsidRPr="0037725D">
        <w:rPr>
          <w:smallCaps/>
          <w:sz w:val="28"/>
          <w:szCs w:val="28"/>
        </w:rPr>
        <w:t>В</w:t>
      </w:r>
      <w:r>
        <w:rPr>
          <w:smallCaps/>
          <w:sz w:val="28"/>
          <w:szCs w:val="28"/>
        </w:rPr>
        <w:t xml:space="preserve"> БЮДЖЕТ ПУШЕМСКОГО ПОСЕЛЕНИЯ</w:t>
      </w:r>
    </w:p>
    <w:p w:rsidR="001B4EE4" w:rsidRDefault="001B4EE4" w:rsidP="001B4EE4">
      <w:pPr>
        <w:jc w:val="center"/>
        <w:rPr>
          <w:smallCaps/>
          <w:sz w:val="28"/>
          <w:szCs w:val="28"/>
        </w:rPr>
      </w:pPr>
    </w:p>
    <w:p w:rsidR="001B4EE4" w:rsidRDefault="001B4EE4" w:rsidP="001B4EE4">
      <w:pPr>
        <w:autoSpaceDE w:val="0"/>
        <w:autoSpaceDN w:val="0"/>
        <w:adjustRightInd w:val="0"/>
        <w:ind w:firstLine="709"/>
        <w:jc w:val="both"/>
        <w:rPr>
          <w:sz w:val="28"/>
          <w:szCs w:val="28"/>
        </w:rPr>
      </w:pPr>
      <w:proofErr w:type="gramStart"/>
      <w:r>
        <w:rPr>
          <w:sz w:val="28"/>
          <w:szCs w:val="28"/>
        </w:rPr>
        <w:t xml:space="preserve">При подготовке прогноза доходов на 2020 год и плановый период 2021 и 2022 годов </w:t>
      </w:r>
      <w:r w:rsidRPr="001548D7">
        <w:rPr>
          <w:sz w:val="28"/>
          <w:szCs w:val="28"/>
        </w:rPr>
        <w:t>учтены положения Федерального закона от 25 июля 2012 года № 4-ФЗ «О внесении изменений в части первую и вторую Налогового Кодека РФ и отдельные законодательные акты Российской Федерации (в части внесения изменений в специальные налоговые режимы, а также изменения нормативов зачисления налогов в бюджеты бюджетной системы РФ</w:t>
      </w:r>
      <w:proofErr w:type="gramEnd"/>
      <w:r w:rsidRPr="001548D7">
        <w:rPr>
          <w:sz w:val="28"/>
          <w:szCs w:val="28"/>
        </w:rPr>
        <w:t xml:space="preserve">), </w:t>
      </w:r>
      <w:proofErr w:type="gramStart"/>
      <w:r w:rsidRPr="001548D7">
        <w:rPr>
          <w:sz w:val="28"/>
          <w:szCs w:val="28"/>
        </w:rPr>
        <w:t>Федер</w:t>
      </w:r>
      <w:r w:rsidRPr="002E79D3">
        <w:rPr>
          <w:sz w:val="28"/>
          <w:szCs w:val="28"/>
        </w:rPr>
        <w:t>ального закона от 30 сентября 2013 года № 269-ФЗ «О внесении изменений в главу 22 части второй Налогового кодекса Российской Федерации» (в части индексации ставок акцизов), проекта федерального закона «О федеральном бюджете на 201</w:t>
      </w:r>
      <w:r>
        <w:rPr>
          <w:sz w:val="28"/>
          <w:szCs w:val="28"/>
        </w:rPr>
        <w:t>8</w:t>
      </w:r>
      <w:r w:rsidRPr="002E79D3">
        <w:rPr>
          <w:sz w:val="28"/>
          <w:szCs w:val="28"/>
        </w:rPr>
        <w:t xml:space="preserve"> год и на плановый период 201</w:t>
      </w:r>
      <w:r>
        <w:rPr>
          <w:sz w:val="28"/>
          <w:szCs w:val="28"/>
        </w:rPr>
        <w:t>9</w:t>
      </w:r>
      <w:r w:rsidRPr="002E79D3">
        <w:rPr>
          <w:sz w:val="28"/>
          <w:szCs w:val="28"/>
        </w:rPr>
        <w:t xml:space="preserve"> и 20</w:t>
      </w:r>
      <w:r>
        <w:rPr>
          <w:sz w:val="28"/>
          <w:szCs w:val="28"/>
        </w:rPr>
        <w:t>20</w:t>
      </w:r>
      <w:r w:rsidRPr="002E79D3">
        <w:rPr>
          <w:sz w:val="28"/>
          <w:szCs w:val="28"/>
        </w:rPr>
        <w:t xml:space="preserve"> годов» (в части установления нормативов распределения между субъектами Российской Федерации дохо</w:t>
      </w:r>
      <w:r>
        <w:rPr>
          <w:sz w:val="28"/>
          <w:szCs w:val="28"/>
        </w:rPr>
        <w:t>дов от акцизов на нефтепродукты</w:t>
      </w:r>
      <w:r w:rsidRPr="002E79D3">
        <w:rPr>
          <w:sz w:val="28"/>
          <w:szCs w:val="28"/>
        </w:rPr>
        <w:t>)</w:t>
      </w:r>
      <w:r>
        <w:rPr>
          <w:sz w:val="28"/>
          <w:szCs w:val="28"/>
        </w:rPr>
        <w:t xml:space="preserve">, </w:t>
      </w:r>
      <w:r w:rsidRPr="002E79D3">
        <w:rPr>
          <w:sz w:val="28"/>
          <w:szCs w:val="28"/>
        </w:rPr>
        <w:t>Федерального закона от 23</w:t>
      </w:r>
      <w:proofErr w:type="gramEnd"/>
      <w:r w:rsidRPr="002E79D3">
        <w:rPr>
          <w:sz w:val="28"/>
          <w:szCs w:val="28"/>
        </w:rPr>
        <w:t xml:space="preserve"> июля 2013 года № 252-ФЗ «О внесении изменений в Бюджетный кодекс Российской Федерации и отдельные законодательные акты Российской Федерации» (в части изменения нормативов зачисления налогов в бюджеты бюджетной системы Российской Федерации)</w:t>
      </w:r>
      <w:r>
        <w:rPr>
          <w:sz w:val="28"/>
          <w:szCs w:val="28"/>
        </w:rPr>
        <w:t>.</w:t>
      </w:r>
    </w:p>
    <w:p w:rsidR="001B4EE4" w:rsidRPr="00884327" w:rsidRDefault="001B4EE4" w:rsidP="001B4EE4">
      <w:pPr>
        <w:autoSpaceDE w:val="0"/>
        <w:autoSpaceDN w:val="0"/>
        <w:adjustRightInd w:val="0"/>
        <w:ind w:firstLine="709"/>
        <w:jc w:val="both"/>
        <w:rPr>
          <w:sz w:val="28"/>
          <w:szCs w:val="28"/>
        </w:rPr>
      </w:pPr>
      <w:r>
        <w:rPr>
          <w:sz w:val="28"/>
          <w:szCs w:val="28"/>
        </w:rPr>
        <w:t xml:space="preserve">Прогноз доходов поселения на 2020 год и плановый период 2021 и 2022 годов осуществлен на основании прогноза социально-экономического развития </w:t>
      </w:r>
      <w:proofErr w:type="spellStart"/>
      <w:r>
        <w:rPr>
          <w:sz w:val="28"/>
          <w:szCs w:val="28"/>
        </w:rPr>
        <w:t>Подосиновского</w:t>
      </w:r>
      <w:proofErr w:type="spellEnd"/>
      <w:r>
        <w:rPr>
          <w:sz w:val="28"/>
          <w:szCs w:val="28"/>
        </w:rPr>
        <w:t xml:space="preserve"> района на 2020 год и плановый период 2021 и 2022 годов.</w:t>
      </w:r>
    </w:p>
    <w:p w:rsidR="001B4EE4" w:rsidRPr="0077234A" w:rsidRDefault="001B4EE4" w:rsidP="001B4EE4">
      <w:pPr>
        <w:pStyle w:val="afa"/>
        <w:ind w:firstLine="709"/>
        <w:rPr>
          <w:b/>
          <w:szCs w:val="28"/>
        </w:rPr>
      </w:pPr>
      <w:r w:rsidRPr="00F415AF">
        <w:rPr>
          <w:sz w:val="28"/>
          <w:szCs w:val="28"/>
        </w:rPr>
        <w:t>Основные характеристики прогноза поступлений доходов в бюджет поселения на 20</w:t>
      </w:r>
      <w:r>
        <w:rPr>
          <w:sz w:val="28"/>
          <w:szCs w:val="28"/>
        </w:rPr>
        <w:t>20</w:t>
      </w:r>
      <w:r w:rsidRPr="00F415AF">
        <w:rPr>
          <w:sz w:val="28"/>
          <w:szCs w:val="28"/>
        </w:rPr>
        <w:t xml:space="preserve"> год</w:t>
      </w:r>
      <w:r>
        <w:rPr>
          <w:sz w:val="28"/>
          <w:szCs w:val="28"/>
        </w:rPr>
        <w:t xml:space="preserve"> и плановый период 2021 и 2022 годов</w:t>
      </w:r>
      <w:r w:rsidRPr="00F415AF">
        <w:rPr>
          <w:sz w:val="28"/>
          <w:szCs w:val="28"/>
        </w:rPr>
        <w:t xml:space="preserve">  с учетом изменения бюджетного и налогового законодательства и поступлений доходов в 20</w:t>
      </w:r>
      <w:r>
        <w:rPr>
          <w:sz w:val="28"/>
          <w:szCs w:val="28"/>
        </w:rPr>
        <w:t>19</w:t>
      </w:r>
      <w:r w:rsidRPr="00F415AF">
        <w:rPr>
          <w:sz w:val="28"/>
          <w:szCs w:val="28"/>
        </w:rPr>
        <w:t>-20</w:t>
      </w:r>
      <w:r>
        <w:rPr>
          <w:sz w:val="28"/>
          <w:szCs w:val="28"/>
        </w:rPr>
        <w:t>20</w:t>
      </w:r>
      <w:r w:rsidRPr="00F415AF">
        <w:rPr>
          <w:sz w:val="28"/>
          <w:szCs w:val="28"/>
        </w:rPr>
        <w:t xml:space="preserve"> гг. представлены в та</w:t>
      </w:r>
      <w:r w:rsidRPr="00F415AF">
        <w:rPr>
          <w:sz w:val="28"/>
          <w:szCs w:val="28"/>
        </w:rPr>
        <w:t>б</w:t>
      </w:r>
      <w:r w:rsidRPr="00F415AF">
        <w:rPr>
          <w:sz w:val="28"/>
          <w:szCs w:val="28"/>
        </w:rPr>
        <w:t>лице 1</w:t>
      </w:r>
      <w:r w:rsidRPr="0077234A">
        <w:rPr>
          <w:b/>
          <w:szCs w:val="28"/>
        </w:rPr>
        <w:t xml:space="preserve">. </w:t>
      </w:r>
    </w:p>
    <w:p w:rsidR="001B4EE4" w:rsidRPr="00F415AF" w:rsidRDefault="001B4EE4" w:rsidP="001B4EE4">
      <w:pPr>
        <w:pStyle w:val="afa"/>
        <w:numPr>
          <w:ilvl w:val="0"/>
          <w:numId w:val="26"/>
        </w:numPr>
        <w:jc w:val="center"/>
        <w:rPr>
          <w:b/>
          <w:sz w:val="28"/>
          <w:szCs w:val="28"/>
        </w:rPr>
      </w:pPr>
      <w:r w:rsidRPr="00F415AF">
        <w:rPr>
          <w:b/>
          <w:sz w:val="28"/>
          <w:szCs w:val="28"/>
        </w:rPr>
        <w:t xml:space="preserve">Показатели поступления доходов с учетом изменения </w:t>
      </w:r>
    </w:p>
    <w:p w:rsidR="001B4EE4" w:rsidRPr="00F415AF" w:rsidRDefault="001B4EE4" w:rsidP="001B4EE4">
      <w:pPr>
        <w:pStyle w:val="afa"/>
        <w:jc w:val="center"/>
        <w:rPr>
          <w:b/>
          <w:sz w:val="28"/>
          <w:szCs w:val="28"/>
        </w:rPr>
      </w:pPr>
      <w:r w:rsidRPr="00F415AF">
        <w:rPr>
          <w:b/>
          <w:sz w:val="28"/>
          <w:szCs w:val="28"/>
        </w:rPr>
        <w:t xml:space="preserve">бюджетного и налогового законодательства  </w:t>
      </w:r>
      <w:proofErr w:type="gramStart"/>
      <w:r w:rsidRPr="00F415AF">
        <w:rPr>
          <w:b/>
          <w:sz w:val="28"/>
          <w:szCs w:val="28"/>
        </w:rPr>
        <w:t>в</w:t>
      </w:r>
      <w:proofErr w:type="gramEnd"/>
      <w:r w:rsidRPr="00F415AF">
        <w:rPr>
          <w:b/>
          <w:sz w:val="28"/>
          <w:szCs w:val="28"/>
        </w:rPr>
        <w:t xml:space="preserve"> </w:t>
      </w:r>
    </w:p>
    <w:p w:rsidR="001B4EE4" w:rsidRPr="00F415AF" w:rsidRDefault="001B4EE4" w:rsidP="001B4EE4">
      <w:pPr>
        <w:spacing w:line="360" w:lineRule="auto"/>
        <w:ind w:firstLine="708"/>
        <w:jc w:val="center"/>
        <w:rPr>
          <w:sz w:val="28"/>
          <w:szCs w:val="28"/>
        </w:rPr>
      </w:pPr>
      <w:r w:rsidRPr="00F415AF">
        <w:rPr>
          <w:b/>
          <w:sz w:val="28"/>
          <w:szCs w:val="28"/>
        </w:rPr>
        <w:t xml:space="preserve">бюджет </w:t>
      </w:r>
      <w:proofErr w:type="spellStart"/>
      <w:r>
        <w:rPr>
          <w:b/>
          <w:sz w:val="28"/>
          <w:szCs w:val="28"/>
        </w:rPr>
        <w:t>Пушемского</w:t>
      </w:r>
      <w:proofErr w:type="spellEnd"/>
      <w:r w:rsidRPr="00F415AF">
        <w:rPr>
          <w:b/>
          <w:sz w:val="28"/>
          <w:szCs w:val="28"/>
        </w:rPr>
        <w:t xml:space="preserve"> сельского поселения </w:t>
      </w:r>
    </w:p>
    <w:p w:rsidR="001B4EE4" w:rsidRDefault="001B4EE4" w:rsidP="001B4EE4">
      <w:pPr>
        <w:ind w:firstLine="708"/>
        <w:jc w:val="both"/>
        <w:rPr>
          <w:b/>
          <w:sz w:val="28"/>
          <w:szCs w:val="28"/>
        </w:rPr>
      </w:pPr>
    </w:p>
    <w:p w:rsidR="001B4EE4" w:rsidRDefault="001B4EE4" w:rsidP="001B4EE4">
      <w:pPr>
        <w:ind w:firstLine="708"/>
        <w:jc w:val="both"/>
        <w:rPr>
          <w:sz w:val="28"/>
          <w:szCs w:val="28"/>
        </w:rPr>
      </w:pPr>
      <w:r>
        <w:rPr>
          <w:sz w:val="24"/>
          <w:szCs w:val="24"/>
        </w:rPr>
        <w:t>Таблица 1</w:t>
      </w:r>
      <w:r>
        <w:rPr>
          <w:b/>
          <w:sz w:val="28"/>
          <w:szCs w:val="28"/>
        </w:rPr>
        <w:t xml:space="preserve">                </w:t>
      </w:r>
      <w:r>
        <w:rPr>
          <w:sz w:val="28"/>
          <w:szCs w:val="28"/>
        </w:rPr>
        <w:t xml:space="preserve">                                                                                   </w:t>
      </w:r>
      <w:r w:rsidRPr="00943E60">
        <w:rPr>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017"/>
        <w:gridCol w:w="1101"/>
        <w:gridCol w:w="1662"/>
        <w:gridCol w:w="1171"/>
        <w:gridCol w:w="1444"/>
        <w:gridCol w:w="1090"/>
      </w:tblGrid>
      <w:tr w:rsidR="001B4EE4" w:rsidRPr="00376A67" w:rsidTr="005D71F4">
        <w:trPr>
          <w:trHeight w:val="285"/>
        </w:trPr>
        <w:tc>
          <w:tcPr>
            <w:tcW w:w="2295" w:type="dxa"/>
            <w:vMerge w:val="restart"/>
            <w:shd w:val="clear" w:color="auto" w:fill="auto"/>
          </w:tcPr>
          <w:p w:rsidR="001B4EE4" w:rsidRPr="002C1CCE" w:rsidRDefault="001B4EE4" w:rsidP="005D71F4">
            <w:pPr>
              <w:jc w:val="both"/>
              <w:rPr>
                <w:sz w:val="24"/>
                <w:szCs w:val="24"/>
              </w:rPr>
            </w:pPr>
            <w:r w:rsidRPr="002C1CCE">
              <w:rPr>
                <w:sz w:val="24"/>
                <w:szCs w:val="24"/>
              </w:rPr>
              <w:t>показатель</w:t>
            </w:r>
          </w:p>
        </w:tc>
        <w:tc>
          <w:tcPr>
            <w:tcW w:w="1102" w:type="dxa"/>
            <w:vMerge w:val="restart"/>
            <w:shd w:val="clear" w:color="auto" w:fill="auto"/>
          </w:tcPr>
          <w:p w:rsidR="001B4EE4" w:rsidRPr="002C1CCE" w:rsidRDefault="001B4EE4" w:rsidP="005D71F4">
            <w:pPr>
              <w:jc w:val="center"/>
              <w:rPr>
                <w:sz w:val="24"/>
                <w:szCs w:val="24"/>
              </w:rPr>
            </w:pPr>
            <w:r w:rsidRPr="002C1CCE">
              <w:rPr>
                <w:sz w:val="24"/>
                <w:szCs w:val="24"/>
              </w:rPr>
              <w:t>201</w:t>
            </w:r>
            <w:r>
              <w:rPr>
                <w:sz w:val="24"/>
                <w:szCs w:val="24"/>
              </w:rPr>
              <w:t>7</w:t>
            </w:r>
          </w:p>
        </w:tc>
        <w:tc>
          <w:tcPr>
            <w:tcW w:w="1238" w:type="dxa"/>
            <w:vMerge w:val="restart"/>
            <w:shd w:val="clear" w:color="auto" w:fill="auto"/>
          </w:tcPr>
          <w:p w:rsidR="001B4EE4" w:rsidRPr="002C1CCE" w:rsidRDefault="001B4EE4" w:rsidP="005D71F4">
            <w:pPr>
              <w:jc w:val="center"/>
              <w:rPr>
                <w:sz w:val="24"/>
                <w:szCs w:val="24"/>
              </w:rPr>
            </w:pPr>
            <w:r w:rsidRPr="002C1CCE">
              <w:rPr>
                <w:sz w:val="24"/>
                <w:szCs w:val="24"/>
              </w:rPr>
              <w:t>201</w:t>
            </w:r>
            <w:r>
              <w:rPr>
                <w:sz w:val="24"/>
                <w:szCs w:val="24"/>
              </w:rPr>
              <w:t>8</w:t>
            </w:r>
          </w:p>
        </w:tc>
        <w:tc>
          <w:tcPr>
            <w:tcW w:w="1690" w:type="dxa"/>
            <w:vMerge w:val="restart"/>
            <w:shd w:val="clear" w:color="auto" w:fill="auto"/>
          </w:tcPr>
          <w:p w:rsidR="001B4EE4" w:rsidRPr="002C1CCE" w:rsidRDefault="001B4EE4" w:rsidP="005D71F4">
            <w:pPr>
              <w:jc w:val="center"/>
              <w:rPr>
                <w:sz w:val="24"/>
                <w:szCs w:val="24"/>
              </w:rPr>
            </w:pPr>
            <w:r w:rsidRPr="002C1CCE">
              <w:rPr>
                <w:sz w:val="24"/>
                <w:szCs w:val="24"/>
              </w:rPr>
              <w:t>201</w:t>
            </w:r>
            <w:r>
              <w:rPr>
                <w:sz w:val="24"/>
                <w:szCs w:val="24"/>
              </w:rPr>
              <w:t>9</w:t>
            </w:r>
            <w:r w:rsidRPr="002C1CCE">
              <w:rPr>
                <w:sz w:val="24"/>
                <w:szCs w:val="24"/>
              </w:rPr>
              <w:t xml:space="preserve"> (оценка поступлений)</w:t>
            </w:r>
          </w:p>
        </w:tc>
        <w:tc>
          <w:tcPr>
            <w:tcW w:w="4358" w:type="dxa"/>
            <w:gridSpan w:val="3"/>
            <w:shd w:val="clear" w:color="auto" w:fill="auto"/>
          </w:tcPr>
          <w:p w:rsidR="001B4EE4" w:rsidRPr="002C1CCE" w:rsidRDefault="001B4EE4" w:rsidP="005D71F4">
            <w:pPr>
              <w:jc w:val="center"/>
              <w:rPr>
                <w:sz w:val="24"/>
                <w:szCs w:val="24"/>
              </w:rPr>
            </w:pPr>
            <w:r>
              <w:rPr>
                <w:sz w:val="24"/>
                <w:szCs w:val="24"/>
              </w:rPr>
              <w:t>Проект бюджета поселения</w:t>
            </w:r>
          </w:p>
        </w:tc>
      </w:tr>
      <w:tr w:rsidR="001B4EE4" w:rsidRPr="00376A67" w:rsidTr="005D71F4">
        <w:trPr>
          <w:trHeight w:val="270"/>
        </w:trPr>
        <w:tc>
          <w:tcPr>
            <w:tcW w:w="2295" w:type="dxa"/>
            <w:vMerge/>
            <w:shd w:val="clear" w:color="auto" w:fill="auto"/>
          </w:tcPr>
          <w:p w:rsidR="001B4EE4" w:rsidRPr="002C1CCE" w:rsidRDefault="001B4EE4" w:rsidP="005D71F4">
            <w:pPr>
              <w:jc w:val="both"/>
              <w:rPr>
                <w:sz w:val="24"/>
                <w:szCs w:val="24"/>
              </w:rPr>
            </w:pPr>
          </w:p>
        </w:tc>
        <w:tc>
          <w:tcPr>
            <w:tcW w:w="1102" w:type="dxa"/>
            <w:vMerge/>
            <w:shd w:val="clear" w:color="auto" w:fill="auto"/>
          </w:tcPr>
          <w:p w:rsidR="001B4EE4" w:rsidRPr="002C1CCE" w:rsidRDefault="001B4EE4" w:rsidP="005D71F4">
            <w:pPr>
              <w:jc w:val="center"/>
              <w:rPr>
                <w:sz w:val="24"/>
                <w:szCs w:val="24"/>
              </w:rPr>
            </w:pPr>
          </w:p>
        </w:tc>
        <w:tc>
          <w:tcPr>
            <w:tcW w:w="1238" w:type="dxa"/>
            <w:vMerge/>
            <w:shd w:val="clear" w:color="auto" w:fill="auto"/>
          </w:tcPr>
          <w:p w:rsidR="001B4EE4" w:rsidRPr="002C1CCE" w:rsidRDefault="001B4EE4" w:rsidP="005D71F4">
            <w:pPr>
              <w:jc w:val="center"/>
              <w:rPr>
                <w:sz w:val="24"/>
                <w:szCs w:val="24"/>
              </w:rPr>
            </w:pPr>
          </w:p>
        </w:tc>
        <w:tc>
          <w:tcPr>
            <w:tcW w:w="1690" w:type="dxa"/>
            <w:vMerge/>
            <w:shd w:val="clear" w:color="auto" w:fill="auto"/>
          </w:tcPr>
          <w:p w:rsidR="001B4EE4" w:rsidRPr="002C1CCE" w:rsidRDefault="001B4EE4" w:rsidP="005D71F4">
            <w:pPr>
              <w:jc w:val="center"/>
              <w:rPr>
                <w:sz w:val="24"/>
                <w:szCs w:val="24"/>
              </w:rPr>
            </w:pPr>
          </w:p>
        </w:tc>
        <w:tc>
          <w:tcPr>
            <w:tcW w:w="1350" w:type="dxa"/>
            <w:shd w:val="clear" w:color="auto" w:fill="auto"/>
          </w:tcPr>
          <w:p w:rsidR="001B4EE4" w:rsidRPr="002C1CCE" w:rsidRDefault="001B4EE4" w:rsidP="005D71F4">
            <w:pPr>
              <w:jc w:val="center"/>
              <w:rPr>
                <w:sz w:val="24"/>
                <w:szCs w:val="24"/>
              </w:rPr>
            </w:pPr>
            <w:r>
              <w:rPr>
                <w:sz w:val="24"/>
                <w:szCs w:val="24"/>
              </w:rPr>
              <w:t>2020</w:t>
            </w:r>
          </w:p>
        </w:tc>
        <w:tc>
          <w:tcPr>
            <w:tcW w:w="1789" w:type="dxa"/>
            <w:shd w:val="clear" w:color="auto" w:fill="auto"/>
          </w:tcPr>
          <w:p w:rsidR="001B4EE4" w:rsidRPr="002C1CCE" w:rsidRDefault="001B4EE4" w:rsidP="005D71F4">
            <w:pPr>
              <w:jc w:val="center"/>
              <w:rPr>
                <w:sz w:val="24"/>
                <w:szCs w:val="24"/>
              </w:rPr>
            </w:pPr>
            <w:r>
              <w:rPr>
                <w:sz w:val="24"/>
                <w:szCs w:val="24"/>
              </w:rPr>
              <w:t>2021</w:t>
            </w:r>
          </w:p>
        </w:tc>
        <w:tc>
          <w:tcPr>
            <w:tcW w:w="1219" w:type="dxa"/>
            <w:shd w:val="clear" w:color="auto" w:fill="auto"/>
          </w:tcPr>
          <w:p w:rsidR="001B4EE4" w:rsidRPr="002C1CCE" w:rsidRDefault="001B4EE4" w:rsidP="005D71F4">
            <w:pPr>
              <w:jc w:val="center"/>
              <w:rPr>
                <w:sz w:val="24"/>
                <w:szCs w:val="24"/>
              </w:rPr>
            </w:pPr>
            <w:r>
              <w:rPr>
                <w:sz w:val="24"/>
                <w:szCs w:val="24"/>
              </w:rPr>
              <w:t>2022</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доходы, всего</w:t>
            </w:r>
          </w:p>
        </w:tc>
        <w:tc>
          <w:tcPr>
            <w:tcW w:w="1102" w:type="dxa"/>
            <w:shd w:val="clear" w:color="auto" w:fill="auto"/>
          </w:tcPr>
          <w:p w:rsidR="001B4EE4" w:rsidRPr="002C1CCE" w:rsidRDefault="001B4EE4" w:rsidP="005D71F4">
            <w:pPr>
              <w:jc w:val="center"/>
              <w:rPr>
                <w:sz w:val="24"/>
                <w:szCs w:val="24"/>
              </w:rPr>
            </w:pPr>
            <w:r>
              <w:rPr>
                <w:sz w:val="24"/>
                <w:szCs w:val="24"/>
              </w:rPr>
              <w:t>2283,4</w:t>
            </w:r>
          </w:p>
        </w:tc>
        <w:tc>
          <w:tcPr>
            <w:tcW w:w="1238" w:type="dxa"/>
            <w:shd w:val="clear" w:color="auto" w:fill="auto"/>
          </w:tcPr>
          <w:p w:rsidR="001B4EE4" w:rsidRPr="002C1CCE" w:rsidRDefault="001B4EE4" w:rsidP="005D71F4">
            <w:pPr>
              <w:jc w:val="center"/>
              <w:rPr>
                <w:sz w:val="24"/>
                <w:szCs w:val="24"/>
              </w:rPr>
            </w:pPr>
            <w:r>
              <w:rPr>
                <w:sz w:val="24"/>
                <w:szCs w:val="24"/>
              </w:rPr>
              <w:t>2777,1</w:t>
            </w:r>
          </w:p>
        </w:tc>
        <w:tc>
          <w:tcPr>
            <w:tcW w:w="1690" w:type="dxa"/>
            <w:shd w:val="clear" w:color="auto" w:fill="auto"/>
          </w:tcPr>
          <w:p w:rsidR="001B4EE4" w:rsidRPr="002C1CCE" w:rsidRDefault="001B4EE4" w:rsidP="005D71F4">
            <w:pPr>
              <w:jc w:val="center"/>
              <w:rPr>
                <w:sz w:val="24"/>
                <w:szCs w:val="24"/>
              </w:rPr>
            </w:pPr>
            <w:r>
              <w:rPr>
                <w:sz w:val="24"/>
                <w:szCs w:val="24"/>
              </w:rPr>
              <w:t>2587,6</w:t>
            </w:r>
          </w:p>
        </w:tc>
        <w:tc>
          <w:tcPr>
            <w:tcW w:w="1350" w:type="dxa"/>
            <w:shd w:val="clear" w:color="auto" w:fill="auto"/>
          </w:tcPr>
          <w:p w:rsidR="001B4EE4" w:rsidRPr="002C1CCE" w:rsidRDefault="001B4EE4" w:rsidP="005D71F4">
            <w:pPr>
              <w:jc w:val="center"/>
              <w:rPr>
                <w:sz w:val="24"/>
                <w:szCs w:val="24"/>
              </w:rPr>
            </w:pPr>
            <w:r>
              <w:rPr>
                <w:sz w:val="24"/>
                <w:szCs w:val="24"/>
              </w:rPr>
              <w:t>2479,9</w:t>
            </w:r>
          </w:p>
        </w:tc>
        <w:tc>
          <w:tcPr>
            <w:tcW w:w="1789" w:type="dxa"/>
            <w:shd w:val="clear" w:color="auto" w:fill="auto"/>
          </w:tcPr>
          <w:p w:rsidR="001B4EE4" w:rsidRPr="002C1CCE" w:rsidRDefault="001B4EE4" w:rsidP="005D71F4">
            <w:pPr>
              <w:jc w:val="center"/>
              <w:rPr>
                <w:sz w:val="24"/>
                <w:szCs w:val="24"/>
              </w:rPr>
            </w:pPr>
            <w:r>
              <w:rPr>
                <w:sz w:val="24"/>
                <w:szCs w:val="24"/>
              </w:rPr>
              <w:t>2388,6</w:t>
            </w:r>
          </w:p>
        </w:tc>
        <w:tc>
          <w:tcPr>
            <w:tcW w:w="1219" w:type="dxa"/>
            <w:shd w:val="clear" w:color="auto" w:fill="auto"/>
          </w:tcPr>
          <w:p w:rsidR="001B4EE4" w:rsidRPr="002C1CCE" w:rsidRDefault="001B4EE4" w:rsidP="005D71F4">
            <w:pPr>
              <w:jc w:val="center"/>
              <w:rPr>
                <w:sz w:val="24"/>
                <w:szCs w:val="24"/>
              </w:rPr>
            </w:pPr>
            <w:r>
              <w:rPr>
                <w:sz w:val="24"/>
                <w:szCs w:val="24"/>
              </w:rPr>
              <w:t>2302,6</w:t>
            </w:r>
          </w:p>
        </w:tc>
      </w:tr>
      <w:tr w:rsidR="001B4EE4" w:rsidRPr="00376A67" w:rsidTr="005D71F4">
        <w:tc>
          <w:tcPr>
            <w:tcW w:w="2295" w:type="dxa"/>
            <w:shd w:val="clear" w:color="auto" w:fill="auto"/>
          </w:tcPr>
          <w:p w:rsidR="001B4EE4" w:rsidRPr="002C1CCE" w:rsidRDefault="001B4EE4" w:rsidP="005D71F4">
            <w:pPr>
              <w:jc w:val="both"/>
              <w:rPr>
                <w:sz w:val="24"/>
                <w:szCs w:val="24"/>
              </w:rPr>
            </w:pPr>
            <w:r w:rsidRPr="002C1CCE">
              <w:rPr>
                <w:sz w:val="24"/>
                <w:szCs w:val="24"/>
              </w:rPr>
              <w:t>в т. ч.</w:t>
            </w:r>
          </w:p>
        </w:tc>
        <w:tc>
          <w:tcPr>
            <w:tcW w:w="1102" w:type="dxa"/>
            <w:shd w:val="clear" w:color="auto" w:fill="auto"/>
          </w:tcPr>
          <w:p w:rsidR="001B4EE4" w:rsidRPr="002C1CCE" w:rsidRDefault="001B4EE4" w:rsidP="005D71F4">
            <w:pPr>
              <w:rPr>
                <w:sz w:val="24"/>
                <w:szCs w:val="24"/>
              </w:rPr>
            </w:pPr>
          </w:p>
        </w:tc>
        <w:tc>
          <w:tcPr>
            <w:tcW w:w="1238" w:type="dxa"/>
            <w:shd w:val="clear" w:color="auto" w:fill="auto"/>
          </w:tcPr>
          <w:p w:rsidR="001B4EE4" w:rsidRPr="002C1CCE" w:rsidRDefault="001B4EE4" w:rsidP="005D71F4">
            <w:pPr>
              <w:rPr>
                <w:sz w:val="24"/>
                <w:szCs w:val="24"/>
              </w:rPr>
            </w:pPr>
          </w:p>
        </w:tc>
        <w:tc>
          <w:tcPr>
            <w:tcW w:w="1690" w:type="dxa"/>
            <w:shd w:val="clear" w:color="auto" w:fill="auto"/>
          </w:tcPr>
          <w:p w:rsidR="001B4EE4" w:rsidRPr="002C1CCE" w:rsidRDefault="001B4EE4" w:rsidP="005D71F4">
            <w:pPr>
              <w:rPr>
                <w:sz w:val="24"/>
                <w:szCs w:val="24"/>
              </w:rPr>
            </w:pPr>
          </w:p>
        </w:tc>
        <w:tc>
          <w:tcPr>
            <w:tcW w:w="1350" w:type="dxa"/>
            <w:shd w:val="clear" w:color="auto" w:fill="auto"/>
          </w:tcPr>
          <w:p w:rsidR="001B4EE4" w:rsidRPr="002C1CCE" w:rsidRDefault="001B4EE4" w:rsidP="005D71F4">
            <w:pPr>
              <w:rPr>
                <w:sz w:val="24"/>
                <w:szCs w:val="24"/>
              </w:rPr>
            </w:pPr>
          </w:p>
        </w:tc>
        <w:tc>
          <w:tcPr>
            <w:tcW w:w="1789" w:type="dxa"/>
            <w:shd w:val="clear" w:color="auto" w:fill="auto"/>
          </w:tcPr>
          <w:p w:rsidR="001B4EE4" w:rsidRPr="002C1CCE" w:rsidRDefault="001B4EE4" w:rsidP="005D71F4">
            <w:pPr>
              <w:rPr>
                <w:sz w:val="24"/>
                <w:szCs w:val="24"/>
              </w:rPr>
            </w:pPr>
          </w:p>
        </w:tc>
        <w:tc>
          <w:tcPr>
            <w:tcW w:w="1219" w:type="dxa"/>
            <w:shd w:val="clear" w:color="auto" w:fill="auto"/>
          </w:tcPr>
          <w:p w:rsidR="001B4EE4" w:rsidRPr="002C1CCE" w:rsidRDefault="001B4EE4" w:rsidP="005D71F4">
            <w:pPr>
              <w:rPr>
                <w:sz w:val="24"/>
                <w:szCs w:val="24"/>
              </w:rPr>
            </w:pP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lastRenderedPageBreak/>
              <w:t>налоговые и неналоговые доходы</w:t>
            </w:r>
          </w:p>
        </w:tc>
        <w:tc>
          <w:tcPr>
            <w:tcW w:w="1102" w:type="dxa"/>
            <w:shd w:val="clear" w:color="auto" w:fill="auto"/>
          </w:tcPr>
          <w:p w:rsidR="001B4EE4" w:rsidRDefault="001B4EE4" w:rsidP="005D71F4">
            <w:pPr>
              <w:jc w:val="center"/>
              <w:rPr>
                <w:sz w:val="24"/>
                <w:szCs w:val="24"/>
              </w:rPr>
            </w:pPr>
          </w:p>
          <w:p w:rsidR="001B4EE4" w:rsidRDefault="001B4EE4" w:rsidP="005D71F4">
            <w:pPr>
              <w:jc w:val="center"/>
              <w:rPr>
                <w:sz w:val="24"/>
                <w:szCs w:val="24"/>
              </w:rPr>
            </w:pPr>
            <w:r>
              <w:rPr>
                <w:sz w:val="24"/>
                <w:szCs w:val="24"/>
              </w:rPr>
              <w:t>384,2</w:t>
            </w:r>
          </w:p>
          <w:p w:rsidR="001B4EE4" w:rsidRPr="002C1CCE" w:rsidRDefault="001B4EE4" w:rsidP="005D71F4">
            <w:pPr>
              <w:jc w:val="center"/>
              <w:rPr>
                <w:sz w:val="24"/>
                <w:szCs w:val="24"/>
              </w:rPr>
            </w:pP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408,8</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476,7</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439,5</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452</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472,4</w:t>
            </w:r>
          </w:p>
        </w:tc>
      </w:tr>
      <w:tr w:rsidR="001B4EE4" w:rsidRPr="00376A67" w:rsidTr="005D71F4">
        <w:tc>
          <w:tcPr>
            <w:tcW w:w="2295" w:type="dxa"/>
            <w:shd w:val="clear" w:color="auto" w:fill="auto"/>
          </w:tcPr>
          <w:p w:rsidR="001B4EE4" w:rsidRDefault="001B4EE4" w:rsidP="005D71F4">
            <w:pPr>
              <w:jc w:val="center"/>
              <w:rPr>
                <w:sz w:val="24"/>
                <w:szCs w:val="24"/>
              </w:rPr>
            </w:pPr>
            <w:r w:rsidRPr="002C1CCE">
              <w:rPr>
                <w:sz w:val="24"/>
                <w:szCs w:val="24"/>
              </w:rPr>
              <w:t>безвозмездные поступления</w:t>
            </w:r>
          </w:p>
          <w:p w:rsidR="001B4EE4" w:rsidRPr="002C1CCE" w:rsidRDefault="001B4EE4" w:rsidP="005D71F4">
            <w:pPr>
              <w:jc w:val="center"/>
              <w:rPr>
                <w:sz w:val="24"/>
                <w:szCs w:val="24"/>
              </w:rPr>
            </w:pP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1899,2</w:t>
            </w: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2368,3</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2110,9</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2040,4</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1936,6</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1830,2</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Темпы прироста доходов к предыдущему году, %.</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21,6</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-6,8</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-4,2</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-3,7</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-3,6</w:t>
            </w:r>
          </w:p>
        </w:tc>
      </w:tr>
      <w:tr w:rsidR="001B4EE4" w:rsidRPr="00376A67" w:rsidTr="005D71F4">
        <w:tc>
          <w:tcPr>
            <w:tcW w:w="2295" w:type="dxa"/>
            <w:shd w:val="clear" w:color="auto" w:fill="auto"/>
          </w:tcPr>
          <w:p w:rsidR="001B4EE4" w:rsidRPr="002C1CCE" w:rsidRDefault="001B4EE4" w:rsidP="005D71F4">
            <w:pPr>
              <w:jc w:val="both"/>
              <w:rPr>
                <w:sz w:val="24"/>
                <w:szCs w:val="24"/>
              </w:rPr>
            </w:pPr>
            <w:r w:rsidRPr="002C1CCE">
              <w:rPr>
                <w:sz w:val="24"/>
                <w:szCs w:val="24"/>
              </w:rPr>
              <w:t>в т. ч.</w:t>
            </w:r>
          </w:p>
        </w:tc>
        <w:tc>
          <w:tcPr>
            <w:tcW w:w="1102" w:type="dxa"/>
            <w:shd w:val="clear" w:color="auto" w:fill="auto"/>
          </w:tcPr>
          <w:p w:rsidR="001B4EE4" w:rsidRPr="002C1CCE" w:rsidRDefault="001B4EE4" w:rsidP="005D71F4">
            <w:pPr>
              <w:rPr>
                <w:sz w:val="24"/>
                <w:szCs w:val="24"/>
              </w:rPr>
            </w:pPr>
          </w:p>
        </w:tc>
        <w:tc>
          <w:tcPr>
            <w:tcW w:w="1238" w:type="dxa"/>
            <w:shd w:val="clear" w:color="auto" w:fill="auto"/>
          </w:tcPr>
          <w:p w:rsidR="001B4EE4" w:rsidRPr="002C1CCE" w:rsidRDefault="001B4EE4" w:rsidP="005D71F4">
            <w:pPr>
              <w:rPr>
                <w:sz w:val="24"/>
                <w:szCs w:val="24"/>
              </w:rPr>
            </w:pPr>
          </w:p>
        </w:tc>
        <w:tc>
          <w:tcPr>
            <w:tcW w:w="1690" w:type="dxa"/>
            <w:shd w:val="clear" w:color="auto" w:fill="auto"/>
          </w:tcPr>
          <w:p w:rsidR="001B4EE4" w:rsidRPr="002C1CCE" w:rsidRDefault="001B4EE4" w:rsidP="005D71F4">
            <w:pPr>
              <w:rPr>
                <w:sz w:val="24"/>
                <w:szCs w:val="24"/>
              </w:rPr>
            </w:pPr>
          </w:p>
        </w:tc>
        <w:tc>
          <w:tcPr>
            <w:tcW w:w="1350" w:type="dxa"/>
            <w:shd w:val="clear" w:color="auto" w:fill="auto"/>
          </w:tcPr>
          <w:p w:rsidR="001B4EE4" w:rsidRPr="002C1CCE" w:rsidRDefault="001B4EE4" w:rsidP="005D71F4">
            <w:pPr>
              <w:rPr>
                <w:sz w:val="24"/>
                <w:szCs w:val="24"/>
              </w:rPr>
            </w:pPr>
          </w:p>
        </w:tc>
        <w:tc>
          <w:tcPr>
            <w:tcW w:w="1789" w:type="dxa"/>
            <w:shd w:val="clear" w:color="auto" w:fill="auto"/>
          </w:tcPr>
          <w:p w:rsidR="001B4EE4" w:rsidRPr="002C1CCE" w:rsidRDefault="001B4EE4" w:rsidP="005D71F4">
            <w:pPr>
              <w:rPr>
                <w:sz w:val="24"/>
                <w:szCs w:val="24"/>
              </w:rPr>
            </w:pPr>
          </w:p>
        </w:tc>
        <w:tc>
          <w:tcPr>
            <w:tcW w:w="1219" w:type="dxa"/>
            <w:shd w:val="clear" w:color="auto" w:fill="auto"/>
          </w:tcPr>
          <w:p w:rsidR="001B4EE4" w:rsidRPr="002C1CCE" w:rsidRDefault="001B4EE4" w:rsidP="005D71F4">
            <w:pPr>
              <w:rPr>
                <w:sz w:val="24"/>
                <w:szCs w:val="24"/>
              </w:rPr>
            </w:pP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налоговые и неналоговые доходы</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6,4</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16,6</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-7,8</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2,8</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4,5</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безвозмездные поступления</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24,7</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-10,9</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-3,3</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-5,1</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-5,5</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Доля в общем объёме доходов, %</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100</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налоговые и неналоговые доходы</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16,8</w:t>
            </w: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14,7</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18,4</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17,7</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18,9</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20,5</w:t>
            </w:r>
          </w:p>
        </w:tc>
      </w:tr>
      <w:tr w:rsidR="001B4EE4" w:rsidRPr="00376A67" w:rsidTr="005D71F4">
        <w:tc>
          <w:tcPr>
            <w:tcW w:w="2295" w:type="dxa"/>
            <w:shd w:val="clear" w:color="auto" w:fill="auto"/>
          </w:tcPr>
          <w:p w:rsidR="001B4EE4" w:rsidRPr="002C1CCE" w:rsidRDefault="001B4EE4" w:rsidP="005D71F4">
            <w:pPr>
              <w:jc w:val="center"/>
              <w:rPr>
                <w:sz w:val="24"/>
                <w:szCs w:val="24"/>
              </w:rPr>
            </w:pPr>
            <w:r w:rsidRPr="002C1CCE">
              <w:rPr>
                <w:sz w:val="24"/>
                <w:szCs w:val="24"/>
              </w:rPr>
              <w:t>безвозмездные поступления</w:t>
            </w:r>
          </w:p>
        </w:tc>
        <w:tc>
          <w:tcPr>
            <w:tcW w:w="1102"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83,2</w:t>
            </w:r>
          </w:p>
        </w:tc>
        <w:tc>
          <w:tcPr>
            <w:tcW w:w="1238"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85,3</w:t>
            </w:r>
          </w:p>
        </w:tc>
        <w:tc>
          <w:tcPr>
            <w:tcW w:w="169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81,6</w:t>
            </w:r>
          </w:p>
        </w:tc>
        <w:tc>
          <w:tcPr>
            <w:tcW w:w="1350"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82,3</w:t>
            </w:r>
          </w:p>
        </w:tc>
        <w:tc>
          <w:tcPr>
            <w:tcW w:w="178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81,1</w:t>
            </w:r>
          </w:p>
        </w:tc>
        <w:tc>
          <w:tcPr>
            <w:tcW w:w="1219" w:type="dxa"/>
            <w:shd w:val="clear" w:color="auto" w:fill="auto"/>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79,5</w:t>
            </w:r>
          </w:p>
        </w:tc>
      </w:tr>
    </w:tbl>
    <w:p w:rsidR="001B4EE4" w:rsidRPr="00583AC5" w:rsidRDefault="001B4EE4" w:rsidP="001B4EE4">
      <w:pPr>
        <w:ind w:firstLine="708"/>
        <w:jc w:val="both"/>
        <w:rPr>
          <w:sz w:val="28"/>
          <w:szCs w:val="28"/>
        </w:rPr>
      </w:pPr>
    </w:p>
    <w:p w:rsidR="001B4EE4" w:rsidRPr="00A267FE" w:rsidRDefault="001B4EE4" w:rsidP="001B4EE4">
      <w:pPr>
        <w:pStyle w:val="afa"/>
        <w:ind w:firstLine="709"/>
        <w:rPr>
          <w:sz w:val="28"/>
          <w:szCs w:val="28"/>
        </w:rPr>
      </w:pPr>
      <w:r w:rsidRPr="00A267FE">
        <w:rPr>
          <w:sz w:val="28"/>
          <w:szCs w:val="28"/>
        </w:rPr>
        <w:t>Согласно представленным в таблице 1 данным ожидаемое исполнение доходной части бюджета поселения в 201</w:t>
      </w:r>
      <w:r>
        <w:rPr>
          <w:sz w:val="28"/>
          <w:szCs w:val="28"/>
        </w:rPr>
        <w:t>9</w:t>
      </w:r>
      <w:r w:rsidRPr="00A267FE">
        <w:rPr>
          <w:sz w:val="28"/>
          <w:szCs w:val="28"/>
        </w:rPr>
        <w:t xml:space="preserve"> году составит</w:t>
      </w:r>
      <w:r>
        <w:rPr>
          <w:sz w:val="28"/>
          <w:szCs w:val="28"/>
        </w:rPr>
        <w:t xml:space="preserve"> 2479,9 т</w:t>
      </w:r>
      <w:r w:rsidRPr="00A267FE">
        <w:rPr>
          <w:sz w:val="28"/>
          <w:szCs w:val="28"/>
        </w:rPr>
        <w:t xml:space="preserve">ыс. рублей, что на </w:t>
      </w:r>
      <w:r>
        <w:rPr>
          <w:sz w:val="28"/>
          <w:szCs w:val="28"/>
        </w:rPr>
        <w:t>189,5 тыс</w:t>
      </w:r>
      <w:r w:rsidRPr="00A267FE">
        <w:rPr>
          <w:sz w:val="28"/>
          <w:szCs w:val="28"/>
        </w:rPr>
        <w:t>. рублей (</w:t>
      </w:r>
      <w:r>
        <w:rPr>
          <w:sz w:val="28"/>
          <w:szCs w:val="28"/>
        </w:rPr>
        <w:t>6,8</w:t>
      </w:r>
      <w:r w:rsidRPr="00A267FE">
        <w:rPr>
          <w:sz w:val="28"/>
          <w:szCs w:val="28"/>
        </w:rPr>
        <w:t xml:space="preserve"> %) </w:t>
      </w:r>
      <w:r>
        <w:rPr>
          <w:sz w:val="28"/>
          <w:szCs w:val="28"/>
        </w:rPr>
        <w:t>меньше</w:t>
      </w:r>
      <w:r w:rsidRPr="00A267FE">
        <w:rPr>
          <w:sz w:val="28"/>
          <w:szCs w:val="28"/>
        </w:rPr>
        <w:t xml:space="preserve"> объема поступлений 201</w:t>
      </w:r>
      <w:r>
        <w:rPr>
          <w:sz w:val="28"/>
          <w:szCs w:val="28"/>
        </w:rPr>
        <w:t>8</w:t>
      </w:r>
      <w:r w:rsidRPr="00A267FE">
        <w:rPr>
          <w:sz w:val="28"/>
          <w:szCs w:val="28"/>
        </w:rPr>
        <w:t xml:space="preserve"> года, налоговые и неналоговые доходы составят </w:t>
      </w:r>
      <w:r>
        <w:rPr>
          <w:sz w:val="28"/>
          <w:szCs w:val="28"/>
        </w:rPr>
        <w:t xml:space="preserve">476,7 </w:t>
      </w:r>
      <w:r w:rsidRPr="00A267FE">
        <w:rPr>
          <w:sz w:val="28"/>
          <w:szCs w:val="28"/>
        </w:rPr>
        <w:t xml:space="preserve">тыс. рублей, что на </w:t>
      </w:r>
      <w:r>
        <w:rPr>
          <w:sz w:val="28"/>
          <w:szCs w:val="28"/>
        </w:rPr>
        <w:t xml:space="preserve">7,8% </w:t>
      </w:r>
      <w:r w:rsidRPr="00A267FE">
        <w:rPr>
          <w:sz w:val="28"/>
          <w:szCs w:val="28"/>
        </w:rPr>
        <w:t xml:space="preserve"> </w:t>
      </w:r>
      <w:r>
        <w:rPr>
          <w:sz w:val="28"/>
          <w:szCs w:val="28"/>
        </w:rPr>
        <w:t>меньше</w:t>
      </w:r>
      <w:r w:rsidRPr="00A267FE">
        <w:rPr>
          <w:sz w:val="28"/>
          <w:szCs w:val="28"/>
        </w:rPr>
        <w:t xml:space="preserve"> объема поступлений 201</w:t>
      </w:r>
      <w:r>
        <w:rPr>
          <w:sz w:val="28"/>
          <w:szCs w:val="28"/>
        </w:rPr>
        <w:t>8</w:t>
      </w:r>
      <w:r w:rsidRPr="00A267FE">
        <w:rPr>
          <w:sz w:val="28"/>
          <w:szCs w:val="28"/>
        </w:rPr>
        <w:t xml:space="preserve"> года.</w:t>
      </w:r>
    </w:p>
    <w:p w:rsidR="001B4EE4" w:rsidRPr="00A267FE" w:rsidRDefault="001B4EE4" w:rsidP="001B4EE4">
      <w:pPr>
        <w:pStyle w:val="afa"/>
        <w:ind w:firstLine="709"/>
        <w:rPr>
          <w:sz w:val="28"/>
          <w:szCs w:val="28"/>
        </w:rPr>
      </w:pPr>
      <w:r w:rsidRPr="00A267FE">
        <w:rPr>
          <w:sz w:val="28"/>
          <w:szCs w:val="28"/>
        </w:rPr>
        <w:t>Доходы  бюджета поселения на 20</w:t>
      </w:r>
      <w:r>
        <w:rPr>
          <w:sz w:val="28"/>
          <w:szCs w:val="28"/>
        </w:rPr>
        <w:t>20</w:t>
      </w:r>
      <w:r w:rsidRPr="00A267FE">
        <w:rPr>
          <w:sz w:val="28"/>
          <w:szCs w:val="28"/>
        </w:rPr>
        <w:t xml:space="preserve"> год планируются в сумме </w:t>
      </w:r>
      <w:r>
        <w:rPr>
          <w:sz w:val="28"/>
          <w:szCs w:val="28"/>
        </w:rPr>
        <w:t>2479,9</w:t>
      </w:r>
      <w:r w:rsidRPr="00A267FE">
        <w:rPr>
          <w:sz w:val="28"/>
          <w:szCs w:val="28"/>
        </w:rPr>
        <w:t xml:space="preserve"> тыс. рублей, </w:t>
      </w:r>
      <w:r>
        <w:rPr>
          <w:sz w:val="28"/>
          <w:szCs w:val="28"/>
        </w:rPr>
        <w:t>4,2</w:t>
      </w:r>
      <w:r w:rsidRPr="00A267FE">
        <w:rPr>
          <w:sz w:val="28"/>
          <w:szCs w:val="28"/>
        </w:rPr>
        <w:t xml:space="preserve"> %</w:t>
      </w:r>
      <w:r>
        <w:rPr>
          <w:sz w:val="28"/>
          <w:szCs w:val="28"/>
        </w:rPr>
        <w:t xml:space="preserve"> </w:t>
      </w:r>
      <w:r w:rsidRPr="00A267FE">
        <w:rPr>
          <w:sz w:val="28"/>
          <w:szCs w:val="28"/>
        </w:rPr>
        <w:t xml:space="preserve"> меньше ожидаемого поступления в тек</w:t>
      </w:r>
      <w:r w:rsidRPr="00A267FE">
        <w:rPr>
          <w:sz w:val="28"/>
          <w:szCs w:val="28"/>
        </w:rPr>
        <w:t>у</w:t>
      </w:r>
      <w:r w:rsidRPr="00A267FE">
        <w:rPr>
          <w:sz w:val="28"/>
          <w:szCs w:val="28"/>
        </w:rPr>
        <w:t xml:space="preserve">щем году, налоговые и неналоговые доходы составят </w:t>
      </w:r>
      <w:r>
        <w:rPr>
          <w:sz w:val="28"/>
          <w:szCs w:val="28"/>
        </w:rPr>
        <w:t xml:space="preserve">439,5 </w:t>
      </w:r>
      <w:r w:rsidRPr="00A267FE">
        <w:rPr>
          <w:sz w:val="28"/>
          <w:szCs w:val="28"/>
        </w:rPr>
        <w:t xml:space="preserve"> тыс. рублей, что на </w:t>
      </w:r>
      <w:r>
        <w:rPr>
          <w:sz w:val="28"/>
          <w:szCs w:val="28"/>
        </w:rPr>
        <w:t>7,8</w:t>
      </w:r>
      <w:r w:rsidRPr="00A267FE">
        <w:rPr>
          <w:sz w:val="28"/>
          <w:szCs w:val="28"/>
        </w:rPr>
        <w:t xml:space="preserve"> % </w:t>
      </w:r>
      <w:r>
        <w:rPr>
          <w:sz w:val="28"/>
          <w:szCs w:val="28"/>
        </w:rPr>
        <w:t xml:space="preserve">меньше </w:t>
      </w:r>
      <w:r w:rsidRPr="00A267FE">
        <w:rPr>
          <w:sz w:val="28"/>
          <w:szCs w:val="28"/>
        </w:rPr>
        <w:t xml:space="preserve"> ожидаемого поступления в 201</w:t>
      </w:r>
      <w:r>
        <w:rPr>
          <w:sz w:val="28"/>
          <w:szCs w:val="28"/>
        </w:rPr>
        <w:t>9</w:t>
      </w:r>
      <w:r w:rsidRPr="00A267FE">
        <w:rPr>
          <w:sz w:val="28"/>
          <w:szCs w:val="28"/>
        </w:rPr>
        <w:t xml:space="preserve"> году.</w:t>
      </w:r>
    </w:p>
    <w:p w:rsidR="001B4EE4" w:rsidRPr="00A267FE" w:rsidRDefault="001B4EE4" w:rsidP="001B4EE4">
      <w:pPr>
        <w:pStyle w:val="afa"/>
        <w:ind w:firstLine="709"/>
        <w:rPr>
          <w:sz w:val="28"/>
          <w:szCs w:val="28"/>
        </w:rPr>
      </w:pPr>
      <w:r w:rsidRPr="00A267FE">
        <w:rPr>
          <w:sz w:val="28"/>
          <w:szCs w:val="28"/>
        </w:rPr>
        <w:t>Следует отметить, что прогноз доходов  на 20</w:t>
      </w:r>
      <w:r>
        <w:rPr>
          <w:sz w:val="28"/>
          <w:szCs w:val="28"/>
        </w:rPr>
        <w:t>20</w:t>
      </w:r>
      <w:r w:rsidRPr="00A267FE">
        <w:rPr>
          <w:sz w:val="28"/>
          <w:szCs w:val="28"/>
        </w:rPr>
        <w:t xml:space="preserve"> год осуществлен на основе оценки поступлений на 201</w:t>
      </w:r>
      <w:r>
        <w:rPr>
          <w:sz w:val="28"/>
          <w:szCs w:val="28"/>
        </w:rPr>
        <w:t>9</w:t>
      </w:r>
      <w:r w:rsidRPr="00A267FE">
        <w:rPr>
          <w:sz w:val="28"/>
          <w:szCs w:val="28"/>
        </w:rPr>
        <w:t xml:space="preserve"> год</w:t>
      </w:r>
      <w:r>
        <w:rPr>
          <w:sz w:val="28"/>
          <w:szCs w:val="28"/>
        </w:rPr>
        <w:t xml:space="preserve"> и</w:t>
      </w:r>
      <w:r w:rsidRPr="00A267FE">
        <w:rPr>
          <w:sz w:val="28"/>
          <w:szCs w:val="28"/>
        </w:rPr>
        <w:t xml:space="preserve"> по итогам исполнения бюджета поселения за 9 месяцев текущего года.</w:t>
      </w:r>
    </w:p>
    <w:p w:rsidR="001B4EE4" w:rsidRDefault="001B4EE4" w:rsidP="001B4EE4">
      <w:pPr>
        <w:spacing w:line="360" w:lineRule="auto"/>
        <w:ind w:right="850" w:firstLine="708"/>
        <w:jc w:val="both"/>
        <w:rPr>
          <w:sz w:val="28"/>
          <w:szCs w:val="28"/>
        </w:rPr>
      </w:pPr>
    </w:p>
    <w:p w:rsidR="001B4EE4" w:rsidRPr="007D697B" w:rsidRDefault="001B4EE4" w:rsidP="001B4EE4">
      <w:pPr>
        <w:spacing w:line="360" w:lineRule="auto"/>
        <w:ind w:right="850" w:firstLine="708"/>
        <w:jc w:val="center"/>
        <w:rPr>
          <w:b/>
          <w:sz w:val="28"/>
          <w:szCs w:val="28"/>
        </w:rPr>
      </w:pPr>
      <w:r w:rsidRPr="007D697B">
        <w:rPr>
          <w:b/>
          <w:sz w:val="28"/>
          <w:szCs w:val="28"/>
        </w:rPr>
        <w:t>Сравнение прогноза доходов бюджета поселения на 20</w:t>
      </w:r>
      <w:r>
        <w:rPr>
          <w:b/>
          <w:sz w:val="28"/>
          <w:szCs w:val="28"/>
        </w:rPr>
        <w:t>20</w:t>
      </w:r>
      <w:r w:rsidRPr="007D697B">
        <w:rPr>
          <w:b/>
          <w:sz w:val="28"/>
          <w:szCs w:val="28"/>
        </w:rPr>
        <w:t xml:space="preserve"> год</w:t>
      </w:r>
    </w:p>
    <w:p w:rsidR="001B4EE4" w:rsidRPr="007D697B" w:rsidRDefault="001B4EE4" w:rsidP="001B4EE4">
      <w:pPr>
        <w:spacing w:line="360" w:lineRule="auto"/>
        <w:ind w:right="850" w:firstLine="708"/>
        <w:jc w:val="center"/>
        <w:rPr>
          <w:b/>
          <w:sz w:val="28"/>
          <w:szCs w:val="28"/>
        </w:rPr>
      </w:pPr>
      <w:r w:rsidRPr="007D697B">
        <w:rPr>
          <w:b/>
          <w:sz w:val="28"/>
          <w:szCs w:val="28"/>
        </w:rPr>
        <w:t>с уточненным планом 201</w:t>
      </w:r>
      <w:r>
        <w:rPr>
          <w:b/>
          <w:sz w:val="28"/>
          <w:szCs w:val="28"/>
        </w:rPr>
        <w:t>9</w:t>
      </w:r>
      <w:r w:rsidRPr="007D697B">
        <w:rPr>
          <w:b/>
          <w:sz w:val="28"/>
          <w:szCs w:val="28"/>
        </w:rPr>
        <w:t xml:space="preserve"> года</w:t>
      </w:r>
    </w:p>
    <w:p w:rsidR="001B4EE4" w:rsidRDefault="001B4EE4" w:rsidP="001B4EE4">
      <w:pPr>
        <w:spacing w:line="360" w:lineRule="auto"/>
        <w:ind w:right="850" w:firstLine="708"/>
        <w:jc w:val="both"/>
        <w:rPr>
          <w:sz w:val="28"/>
          <w:szCs w:val="28"/>
        </w:rPr>
      </w:pPr>
      <w:r w:rsidRPr="00943E60">
        <w:rPr>
          <w:sz w:val="24"/>
          <w:szCs w:val="24"/>
        </w:rPr>
        <w:t>таблица 2</w:t>
      </w:r>
      <w:r>
        <w:rPr>
          <w:sz w:val="28"/>
          <w:szCs w:val="28"/>
        </w:rPr>
        <w:t xml:space="preserve">                                                                                            </w:t>
      </w:r>
      <w:r w:rsidRPr="00943E60">
        <w:rPr>
          <w:sz w:val="24"/>
          <w:szCs w:val="24"/>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74"/>
        <w:gridCol w:w="2002"/>
        <w:gridCol w:w="1751"/>
        <w:gridCol w:w="1077"/>
      </w:tblGrid>
      <w:tr w:rsidR="001B4EE4" w:rsidRPr="00020250" w:rsidTr="005D71F4">
        <w:trPr>
          <w:trHeight w:val="597"/>
        </w:trPr>
        <w:tc>
          <w:tcPr>
            <w:tcW w:w="2694" w:type="dxa"/>
            <w:vMerge w:val="restart"/>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Показатель</w:t>
            </w:r>
          </w:p>
        </w:tc>
        <w:tc>
          <w:tcPr>
            <w:tcW w:w="1974" w:type="dxa"/>
            <w:vMerge w:val="restart"/>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Уточненный план  201</w:t>
            </w:r>
            <w:r>
              <w:rPr>
                <w:rFonts w:ascii="Times New Roman" w:hAnsi="Times New Roman" w:cs="Times New Roman"/>
                <w:b w:val="0"/>
                <w:sz w:val="24"/>
                <w:szCs w:val="24"/>
              </w:rPr>
              <w:t>9</w:t>
            </w:r>
            <w:r w:rsidRPr="00081E31">
              <w:rPr>
                <w:rFonts w:ascii="Times New Roman" w:hAnsi="Times New Roman" w:cs="Times New Roman"/>
                <w:b w:val="0"/>
                <w:sz w:val="24"/>
                <w:szCs w:val="24"/>
              </w:rPr>
              <w:t xml:space="preserve"> года</w:t>
            </w:r>
          </w:p>
        </w:tc>
        <w:tc>
          <w:tcPr>
            <w:tcW w:w="2002" w:type="dxa"/>
            <w:vMerge w:val="restart"/>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Прогноз 20</w:t>
            </w:r>
            <w:r>
              <w:rPr>
                <w:rFonts w:ascii="Times New Roman" w:hAnsi="Times New Roman" w:cs="Times New Roman"/>
                <w:b w:val="0"/>
                <w:sz w:val="24"/>
                <w:szCs w:val="24"/>
              </w:rPr>
              <w:t>20</w:t>
            </w:r>
            <w:r w:rsidRPr="00081E31">
              <w:rPr>
                <w:rFonts w:ascii="Times New Roman" w:hAnsi="Times New Roman" w:cs="Times New Roman"/>
                <w:b w:val="0"/>
                <w:sz w:val="24"/>
                <w:szCs w:val="24"/>
              </w:rPr>
              <w:t>года</w:t>
            </w:r>
          </w:p>
        </w:tc>
        <w:tc>
          <w:tcPr>
            <w:tcW w:w="2828" w:type="dxa"/>
            <w:gridSpan w:val="2"/>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Отклонение прогноза 20</w:t>
            </w:r>
            <w:r>
              <w:rPr>
                <w:rFonts w:ascii="Times New Roman" w:hAnsi="Times New Roman" w:cs="Times New Roman"/>
                <w:b w:val="0"/>
                <w:sz w:val="24"/>
                <w:szCs w:val="24"/>
              </w:rPr>
              <w:t>20</w:t>
            </w:r>
            <w:r w:rsidRPr="00081E31">
              <w:rPr>
                <w:rFonts w:ascii="Times New Roman" w:hAnsi="Times New Roman" w:cs="Times New Roman"/>
                <w:b w:val="0"/>
                <w:sz w:val="24"/>
                <w:szCs w:val="24"/>
              </w:rPr>
              <w:t xml:space="preserve"> года от уточненного плана 201</w:t>
            </w:r>
            <w:r>
              <w:rPr>
                <w:rFonts w:ascii="Times New Roman" w:hAnsi="Times New Roman" w:cs="Times New Roman"/>
                <w:b w:val="0"/>
                <w:sz w:val="24"/>
                <w:szCs w:val="24"/>
              </w:rPr>
              <w:t>9</w:t>
            </w:r>
            <w:r w:rsidRPr="00081E31">
              <w:rPr>
                <w:rFonts w:ascii="Times New Roman" w:hAnsi="Times New Roman" w:cs="Times New Roman"/>
                <w:b w:val="0"/>
                <w:sz w:val="24"/>
                <w:szCs w:val="24"/>
              </w:rPr>
              <w:t xml:space="preserve"> </w:t>
            </w:r>
            <w:r w:rsidRPr="00081E31">
              <w:rPr>
                <w:rFonts w:ascii="Times New Roman" w:hAnsi="Times New Roman" w:cs="Times New Roman"/>
                <w:b w:val="0"/>
                <w:sz w:val="24"/>
                <w:szCs w:val="24"/>
              </w:rPr>
              <w:lastRenderedPageBreak/>
              <w:t>года</w:t>
            </w:r>
          </w:p>
        </w:tc>
      </w:tr>
      <w:tr w:rsidR="001B4EE4" w:rsidRPr="00020250" w:rsidTr="005D71F4">
        <w:trPr>
          <w:trHeight w:val="325"/>
        </w:trPr>
        <w:tc>
          <w:tcPr>
            <w:tcW w:w="2694" w:type="dxa"/>
            <w:vMerge/>
          </w:tcPr>
          <w:p w:rsidR="001B4EE4" w:rsidRPr="00081E31" w:rsidRDefault="001B4EE4" w:rsidP="005D71F4">
            <w:pPr>
              <w:pStyle w:val="ConsPlusTitle"/>
              <w:widowControl/>
              <w:contextualSpacing/>
              <w:jc w:val="center"/>
              <w:rPr>
                <w:rFonts w:ascii="Times New Roman" w:hAnsi="Times New Roman" w:cs="Times New Roman"/>
                <w:b w:val="0"/>
                <w:sz w:val="24"/>
                <w:szCs w:val="24"/>
              </w:rPr>
            </w:pPr>
          </w:p>
        </w:tc>
        <w:tc>
          <w:tcPr>
            <w:tcW w:w="1974" w:type="dxa"/>
            <w:vMerge/>
          </w:tcPr>
          <w:p w:rsidR="001B4EE4" w:rsidRPr="00081E31" w:rsidRDefault="001B4EE4" w:rsidP="005D71F4">
            <w:pPr>
              <w:pStyle w:val="ConsPlusTitle"/>
              <w:widowControl/>
              <w:contextualSpacing/>
              <w:jc w:val="center"/>
              <w:rPr>
                <w:rFonts w:ascii="Times New Roman" w:hAnsi="Times New Roman" w:cs="Times New Roman"/>
                <w:b w:val="0"/>
                <w:sz w:val="24"/>
                <w:szCs w:val="24"/>
              </w:rPr>
            </w:pPr>
          </w:p>
        </w:tc>
        <w:tc>
          <w:tcPr>
            <w:tcW w:w="2002" w:type="dxa"/>
            <w:vMerge/>
          </w:tcPr>
          <w:p w:rsidR="001B4EE4" w:rsidRPr="00081E31" w:rsidRDefault="001B4EE4" w:rsidP="005D71F4">
            <w:pPr>
              <w:pStyle w:val="ConsPlusTitle"/>
              <w:widowControl/>
              <w:contextualSpacing/>
              <w:jc w:val="center"/>
              <w:rPr>
                <w:rFonts w:ascii="Times New Roman" w:hAnsi="Times New Roman" w:cs="Times New Roman"/>
                <w:b w:val="0"/>
                <w:sz w:val="24"/>
                <w:szCs w:val="24"/>
              </w:rPr>
            </w:pPr>
          </w:p>
        </w:tc>
        <w:tc>
          <w:tcPr>
            <w:tcW w:w="1751"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сумма</w:t>
            </w:r>
          </w:p>
        </w:tc>
        <w:tc>
          <w:tcPr>
            <w:tcW w:w="1077"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w:t>
            </w:r>
          </w:p>
        </w:tc>
      </w:tr>
      <w:tr w:rsidR="001B4EE4" w:rsidRPr="00020250" w:rsidTr="005D71F4">
        <w:trPr>
          <w:trHeight w:val="340"/>
        </w:trPr>
        <w:tc>
          <w:tcPr>
            <w:tcW w:w="2694" w:type="dxa"/>
          </w:tcPr>
          <w:p w:rsidR="001B4EE4" w:rsidRPr="00081E31" w:rsidRDefault="001B4EE4" w:rsidP="005D71F4">
            <w:pPr>
              <w:pStyle w:val="ConsPlusTitle"/>
              <w:widowControl/>
              <w:contextualSpacing/>
              <w:jc w:val="both"/>
              <w:rPr>
                <w:rFonts w:ascii="Times New Roman" w:hAnsi="Times New Roman" w:cs="Times New Roman"/>
                <w:b w:val="0"/>
                <w:sz w:val="24"/>
                <w:szCs w:val="24"/>
              </w:rPr>
            </w:pPr>
            <w:r w:rsidRPr="00081E31">
              <w:rPr>
                <w:rFonts w:ascii="Times New Roman" w:hAnsi="Times New Roman" w:cs="Times New Roman"/>
                <w:b w:val="0"/>
                <w:sz w:val="24"/>
                <w:szCs w:val="24"/>
              </w:rPr>
              <w:t>Доходы, всего</w:t>
            </w:r>
          </w:p>
        </w:tc>
        <w:tc>
          <w:tcPr>
            <w:tcW w:w="1974" w:type="dxa"/>
          </w:tcPr>
          <w:p w:rsidR="001B4EE4" w:rsidRPr="00081E31" w:rsidRDefault="001B4EE4" w:rsidP="005D71F4">
            <w:pPr>
              <w:jc w:val="center"/>
              <w:rPr>
                <w:sz w:val="24"/>
                <w:szCs w:val="24"/>
              </w:rPr>
            </w:pPr>
            <w:r>
              <w:rPr>
                <w:sz w:val="24"/>
                <w:szCs w:val="24"/>
              </w:rPr>
              <w:t>2587,6</w:t>
            </w:r>
          </w:p>
        </w:tc>
        <w:tc>
          <w:tcPr>
            <w:tcW w:w="2002" w:type="dxa"/>
          </w:tcPr>
          <w:p w:rsidR="001B4EE4" w:rsidRPr="00081E31" w:rsidRDefault="001B4EE4" w:rsidP="005D71F4">
            <w:pPr>
              <w:jc w:val="center"/>
              <w:rPr>
                <w:sz w:val="24"/>
                <w:szCs w:val="24"/>
              </w:rPr>
            </w:pPr>
            <w:r>
              <w:rPr>
                <w:sz w:val="24"/>
                <w:szCs w:val="24"/>
              </w:rPr>
              <w:t>2479,9</w:t>
            </w:r>
          </w:p>
        </w:tc>
        <w:tc>
          <w:tcPr>
            <w:tcW w:w="1751"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-107,7</w:t>
            </w:r>
          </w:p>
        </w:tc>
        <w:tc>
          <w:tcPr>
            <w:tcW w:w="1077"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-4,2</w:t>
            </w:r>
          </w:p>
        </w:tc>
      </w:tr>
      <w:tr w:rsidR="001B4EE4" w:rsidRPr="00020250" w:rsidTr="005D71F4">
        <w:trPr>
          <w:trHeight w:val="355"/>
        </w:trPr>
        <w:tc>
          <w:tcPr>
            <w:tcW w:w="2694" w:type="dxa"/>
          </w:tcPr>
          <w:p w:rsidR="001B4EE4" w:rsidRPr="00081E31" w:rsidRDefault="001B4EE4" w:rsidP="005D71F4">
            <w:pPr>
              <w:pStyle w:val="ConsPlusTitle"/>
              <w:widowControl/>
              <w:contextualSpacing/>
              <w:jc w:val="both"/>
              <w:rPr>
                <w:rFonts w:ascii="Times New Roman" w:hAnsi="Times New Roman" w:cs="Times New Roman"/>
                <w:b w:val="0"/>
                <w:sz w:val="24"/>
                <w:szCs w:val="24"/>
              </w:rPr>
            </w:pPr>
            <w:r w:rsidRPr="00081E31">
              <w:rPr>
                <w:rFonts w:ascii="Times New Roman" w:hAnsi="Times New Roman" w:cs="Times New Roman"/>
                <w:b w:val="0"/>
                <w:sz w:val="24"/>
                <w:szCs w:val="24"/>
              </w:rPr>
              <w:t>в том числе:</w:t>
            </w:r>
          </w:p>
        </w:tc>
        <w:tc>
          <w:tcPr>
            <w:tcW w:w="1974" w:type="dxa"/>
          </w:tcPr>
          <w:p w:rsidR="001B4EE4" w:rsidRPr="00081E31" w:rsidRDefault="001B4EE4" w:rsidP="005D71F4">
            <w:pPr>
              <w:pStyle w:val="ConsPlusTitle"/>
              <w:widowControl/>
              <w:contextualSpacing/>
              <w:rPr>
                <w:rFonts w:ascii="Times New Roman" w:hAnsi="Times New Roman" w:cs="Times New Roman"/>
                <w:b w:val="0"/>
                <w:sz w:val="24"/>
                <w:szCs w:val="24"/>
              </w:rPr>
            </w:pPr>
          </w:p>
        </w:tc>
        <w:tc>
          <w:tcPr>
            <w:tcW w:w="2002" w:type="dxa"/>
          </w:tcPr>
          <w:p w:rsidR="001B4EE4" w:rsidRPr="00081E31" w:rsidRDefault="001B4EE4" w:rsidP="005D71F4">
            <w:pPr>
              <w:pStyle w:val="ConsPlusTitle"/>
              <w:widowControl/>
              <w:contextualSpacing/>
              <w:rPr>
                <w:rFonts w:ascii="Times New Roman" w:hAnsi="Times New Roman" w:cs="Times New Roman"/>
                <w:b w:val="0"/>
                <w:sz w:val="24"/>
                <w:szCs w:val="24"/>
              </w:rPr>
            </w:pPr>
          </w:p>
        </w:tc>
        <w:tc>
          <w:tcPr>
            <w:tcW w:w="1751"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p>
        </w:tc>
        <w:tc>
          <w:tcPr>
            <w:tcW w:w="1077"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p>
        </w:tc>
      </w:tr>
      <w:tr w:rsidR="001B4EE4" w:rsidRPr="00020250" w:rsidTr="005D71F4">
        <w:trPr>
          <w:trHeight w:val="340"/>
        </w:trPr>
        <w:tc>
          <w:tcPr>
            <w:tcW w:w="2694" w:type="dxa"/>
          </w:tcPr>
          <w:p w:rsidR="001B4EE4" w:rsidRPr="00081E31" w:rsidRDefault="001B4EE4" w:rsidP="005D71F4">
            <w:pPr>
              <w:pStyle w:val="ConsPlusTitle"/>
              <w:widowControl/>
              <w:contextualSpacing/>
              <w:jc w:val="both"/>
              <w:rPr>
                <w:rFonts w:ascii="Times New Roman" w:hAnsi="Times New Roman" w:cs="Times New Roman"/>
                <w:b w:val="0"/>
                <w:sz w:val="24"/>
                <w:szCs w:val="24"/>
              </w:rPr>
            </w:pPr>
            <w:r w:rsidRPr="00081E31">
              <w:rPr>
                <w:rFonts w:ascii="Times New Roman" w:hAnsi="Times New Roman" w:cs="Times New Roman"/>
                <w:b w:val="0"/>
                <w:sz w:val="24"/>
                <w:szCs w:val="24"/>
              </w:rPr>
              <w:t>Налоговые доходы</w:t>
            </w:r>
          </w:p>
        </w:tc>
        <w:tc>
          <w:tcPr>
            <w:tcW w:w="1974" w:type="dxa"/>
          </w:tcPr>
          <w:p w:rsidR="001B4EE4" w:rsidRPr="00081E31" w:rsidRDefault="001B4EE4" w:rsidP="005D71F4">
            <w:pPr>
              <w:jc w:val="center"/>
              <w:rPr>
                <w:sz w:val="24"/>
                <w:szCs w:val="24"/>
              </w:rPr>
            </w:pPr>
            <w:r>
              <w:rPr>
                <w:sz w:val="24"/>
                <w:szCs w:val="24"/>
              </w:rPr>
              <w:t>451,7</w:t>
            </w:r>
          </w:p>
        </w:tc>
        <w:tc>
          <w:tcPr>
            <w:tcW w:w="2002" w:type="dxa"/>
          </w:tcPr>
          <w:p w:rsidR="001B4EE4" w:rsidRPr="00081E31" w:rsidRDefault="001B4EE4" w:rsidP="005D71F4">
            <w:pPr>
              <w:jc w:val="center"/>
              <w:rPr>
                <w:sz w:val="24"/>
                <w:szCs w:val="24"/>
              </w:rPr>
            </w:pPr>
            <w:r>
              <w:rPr>
                <w:sz w:val="24"/>
                <w:szCs w:val="24"/>
              </w:rPr>
              <w:t>414,5</w:t>
            </w:r>
          </w:p>
        </w:tc>
        <w:tc>
          <w:tcPr>
            <w:tcW w:w="1751"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-37,2</w:t>
            </w:r>
          </w:p>
        </w:tc>
        <w:tc>
          <w:tcPr>
            <w:tcW w:w="1077"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1B4EE4" w:rsidRPr="00020250" w:rsidTr="005D71F4">
        <w:trPr>
          <w:trHeight w:val="340"/>
        </w:trPr>
        <w:tc>
          <w:tcPr>
            <w:tcW w:w="2694" w:type="dxa"/>
          </w:tcPr>
          <w:p w:rsidR="001B4EE4" w:rsidRPr="00081E31" w:rsidRDefault="001B4EE4" w:rsidP="005D71F4">
            <w:pPr>
              <w:pStyle w:val="ConsPlusTitle"/>
              <w:widowControl/>
              <w:contextualSpacing/>
              <w:jc w:val="both"/>
              <w:rPr>
                <w:rFonts w:ascii="Times New Roman" w:hAnsi="Times New Roman" w:cs="Times New Roman"/>
                <w:b w:val="0"/>
                <w:sz w:val="24"/>
                <w:szCs w:val="24"/>
              </w:rPr>
            </w:pPr>
            <w:r w:rsidRPr="00081E31">
              <w:rPr>
                <w:rFonts w:ascii="Times New Roman" w:hAnsi="Times New Roman" w:cs="Times New Roman"/>
                <w:b w:val="0"/>
                <w:sz w:val="24"/>
                <w:szCs w:val="24"/>
              </w:rPr>
              <w:t>Неналоговые доходы</w:t>
            </w:r>
          </w:p>
        </w:tc>
        <w:tc>
          <w:tcPr>
            <w:tcW w:w="1974"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25</w:t>
            </w:r>
          </w:p>
        </w:tc>
        <w:tc>
          <w:tcPr>
            <w:tcW w:w="2002"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sidRPr="00081E31">
              <w:rPr>
                <w:rFonts w:ascii="Times New Roman" w:hAnsi="Times New Roman" w:cs="Times New Roman"/>
                <w:b w:val="0"/>
                <w:sz w:val="24"/>
                <w:szCs w:val="24"/>
              </w:rPr>
              <w:t>25</w:t>
            </w:r>
          </w:p>
        </w:tc>
        <w:tc>
          <w:tcPr>
            <w:tcW w:w="1751"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1077" w:type="dxa"/>
          </w:tcPr>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B4EE4" w:rsidRPr="00020250" w:rsidTr="005D71F4">
        <w:trPr>
          <w:trHeight w:val="560"/>
        </w:trPr>
        <w:tc>
          <w:tcPr>
            <w:tcW w:w="2694" w:type="dxa"/>
          </w:tcPr>
          <w:p w:rsidR="001B4EE4" w:rsidRPr="00081E31" w:rsidRDefault="001B4EE4" w:rsidP="005D71F4">
            <w:pPr>
              <w:pStyle w:val="ConsPlusTitle"/>
              <w:widowControl/>
              <w:contextualSpacing/>
              <w:jc w:val="both"/>
              <w:rPr>
                <w:rFonts w:ascii="Times New Roman" w:hAnsi="Times New Roman" w:cs="Times New Roman"/>
                <w:b w:val="0"/>
                <w:sz w:val="24"/>
                <w:szCs w:val="24"/>
              </w:rPr>
            </w:pPr>
            <w:r w:rsidRPr="00081E31">
              <w:rPr>
                <w:rFonts w:ascii="Times New Roman" w:hAnsi="Times New Roman" w:cs="Times New Roman"/>
                <w:b w:val="0"/>
                <w:sz w:val="24"/>
                <w:szCs w:val="24"/>
              </w:rPr>
              <w:t>Безвозмездные поступления</w:t>
            </w:r>
          </w:p>
        </w:tc>
        <w:tc>
          <w:tcPr>
            <w:tcW w:w="1974" w:type="dxa"/>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2110,9</w:t>
            </w:r>
          </w:p>
        </w:tc>
        <w:tc>
          <w:tcPr>
            <w:tcW w:w="2002" w:type="dxa"/>
          </w:tcPr>
          <w:p w:rsidR="001B4EE4" w:rsidRDefault="001B4EE4" w:rsidP="005D71F4">
            <w:pPr>
              <w:jc w:val="center"/>
              <w:rPr>
                <w:sz w:val="24"/>
                <w:szCs w:val="24"/>
              </w:rPr>
            </w:pPr>
          </w:p>
          <w:p w:rsidR="001B4EE4" w:rsidRPr="002C1CCE" w:rsidRDefault="001B4EE4" w:rsidP="005D71F4">
            <w:pPr>
              <w:jc w:val="center"/>
              <w:rPr>
                <w:sz w:val="24"/>
                <w:szCs w:val="24"/>
              </w:rPr>
            </w:pPr>
            <w:r>
              <w:rPr>
                <w:sz w:val="24"/>
                <w:szCs w:val="24"/>
              </w:rPr>
              <w:t>2040,4</w:t>
            </w:r>
          </w:p>
        </w:tc>
        <w:tc>
          <w:tcPr>
            <w:tcW w:w="1751" w:type="dxa"/>
          </w:tcPr>
          <w:p w:rsidR="001B4EE4" w:rsidRDefault="001B4EE4" w:rsidP="005D71F4">
            <w:pPr>
              <w:pStyle w:val="ConsPlusTitle"/>
              <w:widowControl/>
              <w:contextualSpacing/>
              <w:jc w:val="center"/>
              <w:rPr>
                <w:rFonts w:ascii="Times New Roman" w:hAnsi="Times New Roman" w:cs="Times New Roman"/>
                <w:b w:val="0"/>
                <w:sz w:val="24"/>
                <w:szCs w:val="24"/>
              </w:rPr>
            </w:pPr>
          </w:p>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-70,5</w:t>
            </w:r>
          </w:p>
        </w:tc>
        <w:tc>
          <w:tcPr>
            <w:tcW w:w="1077" w:type="dxa"/>
          </w:tcPr>
          <w:p w:rsidR="001B4EE4" w:rsidRDefault="001B4EE4" w:rsidP="005D71F4">
            <w:pPr>
              <w:pStyle w:val="ConsPlusTitle"/>
              <w:widowControl/>
              <w:contextualSpacing/>
              <w:jc w:val="center"/>
              <w:rPr>
                <w:rFonts w:ascii="Times New Roman" w:hAnsi="Times New Roman" w:cs="Times New Roman"/>
                <w:b w:val="0"/>
                <w:sz w:val="24"/>
                <w:szCs w:val="24"/>
              </w:rPr>
            </w:pPr>
          </w:p>
          <w:p w:rsidR="001B4EE4" w:rsidRPr="00081E31" w:rsidRDefault="001B4EE4" w:rsidP="005D71F4">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-3,3</w:t>
            </w:r>
          </w:p>
        </w:tc>
      </w:tr>
    </w:tbl>
    <w:p w:rsidR="001B4EE4" w:rsidRDefault="001B4EE4" w:rsidP="001B4EE4">
      <w:pPr>
        <w:spacing w:line="360" w:lineRule="auto"/>
        <w:ind w:right="283" w:firstLine="720"/>
        <w:jc w:val="both"/>
        <w:rPr>
          <w:sz w:val="28"/>
          <w:szCs w:val="28"/>
        </w:rPr>
      </w:pPr>
    </w:p>
    <w:p w:rsidR="001B4EE4" w:rsidRDefault="001B4EE4" w:rsidP="001B4EE4">
      <w:pPr>
        <w:spacing w:line="360" w:lineRule="auto"/>
        <w:ind w:right="283"/>
        <w:jc w:val="both"/>
        <w:rPr>
          <w:sz w:val="28"/>
          <w:szCs w:val="28"/>
        </w:rPr>
      </w:pPr>
      <w:r>
        <w:rPr>
          <w:sz w:val="28"/>
          <w:szCs w:val="28"/>
        </w:rPr>
        <w:t xml:space="preserve">Из таблицы мы видим, что прогноз доходов на 2020 год по сравнению к уточненному плану на 2019 год составлен в сторону уменьшения  на 107,7 тыс. рублей или на 4,2 меньше. Это связано с  уменьшением поступления налоговых и неналоговых доходов на 37,2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уменьшения поступления безвозмездных поступлений на 70,5 тыс. рублей. </w:t>
      </w:r>
    </w:p>
    <w:p w:rsidR="001B4EE4" w:rsidRDefault="001B4EE4" w:rsidP="001B4EE4">
      <w:pPr>
        <w:spacing w:line="360" w:lineRule="auto"/>
        <w:ind w:right="283" w:firstLine="720"/>
        <w:jc w:val="both"/>
        <w:rPr>
          <w:sz w:val="28"/>
          <w:szCs w:val="28"/>
        </w:rPr>
      </w:pPr>
    </w:p>
    <w:p w:rsidR="001B4EE4" w:rsidRPr="00943E60" w:rsidRDefault="001B4EE4" w:rsidP="001B4EE4">
      <w:pPr>
        <w:pStyle w:val="afa"/>
        <w:numPr>
          <w:ilvl w:val="0"/>
          <w:numId w:val="26"/>
        </w:numPr>
        <w:jc w:val="center"/>
        <w:rPr>
          <w:b/>
          <w:smallCaps/>
          <w:sz w:val="28"/>
          <w:szCs w:val="28"/>
        </w:rPr>
      </w:pPr>
      <w:r w:rsidRPr="00943E60">
        <w:rPr>
          <w:b/>
          <w:smallCaps/>
          <w:sz w:val="28"/>
          <w:szCs w:val="28"/>
        </w:rPr>
        <w:t xml:space="preserve">Особенности планирования поступлений в бюджет </w:t>
      </w:r>
      <w:proofErr w:type="spellStart"/>
      <w:r w:rsidRPr="00943E60">
        <w:rPr>
          <w:b/>
          <w:smallCaps/>
          <w:sz w:val="28"/>
          <w:szCs w:val="28"/>
        </w:rPr>
        <w:t>Пушемского</w:t>
      </w:r>
      <w:proofErr w:type="spellEnd"/>
      <w:r w:rsidRPr="00943E60">
        <w:rPr>
          <w:b/>
          <w:smallCaps/>
          <w:sz w:val="28"/>
          <w:szCs w:val="28"/>
        </w:rPr>
        <w:t xml:space="preserve">  сельского поселения по отдельным видам доходов</w:t>
      </w:r>
    </w:p>
    <w:p w:rsidR="001B4EE4" w:rsidRPr="00902165" w:rsidRDefault="001B4EE4" w:rsidP="001B4EE4">
      <w:pPr>
        <w:pStyle w:val="afa"/>
        <w:rPr>
          <w:b/>
          <w:i/>
          <w:sz w:val="28"/>
          <w:szCs w:val="28"/>
        </w:rPr>
      </w:pPr>
      <w:r w:rsidRPr="00902165">
        <w:rPr>
          <w:b/>
          <w:i/>
          <w:sz w:val="28"/>
          <w:szCs w:val="28"/>
        </w:rPr>
        <w:t>Налог на доходы физических лиц</w:t>
      </w:r>
    </w:p>
    <w:p w:rsidR="001B4EE4" w:rsidRDefault="001B4EE4" w:rsidP="001B4EE4">
      <w:pPr>
        <w:ind w:firstLine="709"/>
        <w:jc w:val="both"/>
        <w:rPr>
          <w:sz w:val="28"/>
          <w:szCs w:val="28"/>
        </w:rPr>
      </w:pPr>
      <w:r>
        <w:rPr>
          <w:sz w:val="28"/>
          <w:szCs w:val="28"/>
        </w:rPr>
        <w:t xml:space="preserve">Поступление налога на доходы физических лиц на 2020 год  запланированы на основе прогнозируемых поступлений 2019 года с учетом индекса потребительских цен, темпа роста фонда заработной платы на 2019  в соответствии прогнозом социально-экономического развития </w:t>
      </w:r>
      <w:proofErr w:type="spellStart"/>
      <w:r>
        <w:rPr>
          <w:sz w:val="28"/>
          <w:szCs w:val="28"/>
        </w:rPr>
        <w:t>Подосиновского</w:t>
      </w:r>
      <w:proofErr w:type="spellEnd"/>
      <w:r>
        <w:rPr>
          <w:sz w:val="28"/>
          <w:szCs w:val="28"/>
        </w:rPr>
        <w:t xml:space="preserve"> района на 2020-2022 г.</w:t>
      </w:r>
    </w:p>
    <w:p w:rsidR="001B4EE4" w:rsidRDefault="001B4EE4" w:rsidP="001B4EE4">
      <w:pPr>
        <w:spacing w:line="360" w:lineRule="auto"/>
        <w:ind w:right="283"/>
        <w:jc w:val="both"/>
        <w:rPr>
          <w:sz w:val="28"/>
          <w:szCs w:val="28"/>
        </w:rPr>
      </w:pPr>
      <w:r>
        <w:rPr>
          <w:sz w:val="28"/>
          <w:szCs w:val="28"/>
        </w:rPr>
        <w:t>Объем поступлений в бюджет поселения на 2020 год запланирован в сумме 78,5 тыс. рублей или 39,7 % больше к ожидаемым поступлениям 2019 года.</w:t>
      </w:r>
    </w:p>
    <w:p w:rsidR="001B4EE4" w:rsidRPr="00902165" w:rsidRDefault="001B4EE4" w:rsidP="001B4EE4">
      <w:pPr>
        <w:pStyle w:val="afa"/>
        <w:spacing w:line="228" w:lineRule="auto"/>
        <w:rPr>
          <w:b/>
          <w:i/>
          <w:sz w:val="28"/>
          <w:szCs w:val="28"/>
        </w:rPr>
      </w:pPr>
      <w:r w:rsidRPr="00902165">
        <w:rPr>
          <w:b/>
          <w:i/>
          <w:sz w:val="28"/>
          <w:szCs w:val="28"/>
        </w:rPr>
        <w:t>Акцизы на нефтепродукты</w:t>
      </w:r>
    </w:p>
    <w:p w:rsidR="001B4EE4" w:rsidRPr="002E79D3" w:rsidRDefault="001B4EE4" w:rsidP="001B4EE4">
      <w:pPr>
        <w:spacing w:line="228" w:lineRule="auto"/>
        <w:ind w:firstLine="709"/>
        <w:jc w:val="both"/>
        <w:rPr>
          <w:color w:val="FF0000"/>
          <w:sz w:val="28"/>
          <w:szCs w:val="28"/>
        </w:rPr>
      </w:pPr>
      <w:proofErr w:type="gramStart"/>
      <w:r w:rsidRPr="002E79D3">
        <w:rPr>
          <w:sz w:val="28"/>
          <w:szCs w:val="28"/>
        </w:rPr>
        <w:t>При расчете прогноза доходов от акцизов на нефтепродукты, зачисляемых в бюджет</w:t>
      </w:r>
      <w:r>
        <w:rPr>
          <w:sz w:val="28"/>
          <w:szCs w:val="28"/>
        </w:rPr>
        <w:t xml:space="preserve"> поселения</w:t>
      </w:r>
      <w:r w:rsidRPr="002E79D3">
        <w:rPr>
          <w:sz w:val="28"/>
          <w:szCs w:val="28"/>
        </w:rPr>
        <w:t xml:space="preserve"> </w:t>
      </w:r>
      <w:r>
        <w:rPr>
          <w:sz w:val="28"/>
          <w:szCs w:val="28"/>
        </w:rPr>
        <w:t>учтено</w:t>
      </w:r>
      <w:r w:rsidRPr="002E79D3">
        <w:rPr>
          <w:sz w:val="28"/>
          <w:szCs w:val="28"/>
        </w:rPr>
        <w:t xml:space="preserve"> </w:t>
      </w:r>
      <w:r>
        <w:rPr>
          <w:sz w:val="28"/>
          <w:szCs w:val="28"/>
        </w:rPr>
        <w:t>положение</w:t>
      </w:r>
      <w:r w:rsidRPr="002E79D3">
        <w:rPr>
          <w:sz w:val="28"/>
          <w:szCs w:val="28"/>
        </w:rPr>
        <w:t xml:space="preserve"> Федерального закона от 03 декабря 2012 года № 244-ФЗ (ред. от 07 мая 2013 года) «О внесении изменений в Бюджетный кодекс Российской Федерации и отдельные законодательные акты Российской Федерации» (в части передачи в местные бюджеты не менее 10 процентов доходов консолидированного бюджета от акцизов на нефтепродукты). </w:t>
      </w:r>
      <w:proofErr w:type="gramEnd"/>
    </w:p>
    <w:p w:rsidR="001B4EE4" w:rsidRDefault="001B4EE4" w:rsidP="001B4EE4">
      <w:pPr>
        <w:spacing w:line="360" w:lineRule="auto"/>
        <w:ind w:right="283"/>
        <w:jc w:val="both"/>
        <w:rPr>
          <w:sz w:val="28"/>
          <w:szCs w:val="28"/>
        </w:rPr>
      </w:pPr>
      <w:r w:rsidRPr="002E79D3">
        <w:rPr>
          <w:sz w:val="28"/>
          <w:szCs w:val="28"/>
        </w:rPr>
        <w:t>Прогнозируемый объем поступления на 20</w:t>
      </w:r>
      <w:r>
        <w:rPr>
          <w:sz w:val="28"/>
          <w:szCs w:val="28"/>
        </w:rPr>
        <w:t>20</w:t>
      </w:r>
      <w:r w:rsidRPr="002E79D3">
        <w:rPr>
          <w:sz w:val="28"/>
          <w:szCs w:val="28"/>
        </w:rPr>
        <w:t xml:space="preserve"> год доходов составляет </w:t>
      </w:r>
      <w:r>
        <w:rPr>
          <w:sz w:val="28"/>
          <w:szCs w:val="28"/>
        </w:rPr>
        <w:t>294,7 тыс.</w:t>
      </w:r>
    </w:p>
    <w:p w:rsidR="001B4EE4" w:rsidRPr="00902165" w:rsidRDefault="001B4EE4" w:rsidP="001B4EE4">
      <w:pPr>
        <w:pStyle w:val="afa"/>
        <w:rPr>
          <w:b/>
          <w:i/>
          <w:sz w:val="28"/>
          <w:szCs w:val="28"/>
        </w:rPr>
      </w:pPr>
      <w:r w:rsidRPr="00902165">
        <w:rPr>
          <w:b/>
          <w:i/>
          <w:sz w:val="28"/>
          <w:szCs w:val="28"/>
        </w:rPr>
        <w:t>Налог на имущество физических лиц</w:t>
      </w:r>
    </w:p>
    <w:p w:rsidR="001B4EE4" w:rsidRPr="00902165" w:rsidRDefault="001B4EE4" w:rsidP="001B4EE4">
      <w:pPr>
        <w:pStyle w:val="afa"/>
        <w:rPr>
          <w:sz w:val="28"/>
          <w:szCs w:val="28"/>
        </w:rPr>
      </w:pPr>
      <w:r w:rsidRPr="00902165">
        <w:rPr>
          <w:sz w:val="28"/>
          <w:szCs w:val="28"/>
        </w:rPr>
        <w:lastRenderedPageBreak/>
        <w:t xml:space="preserve">          Прогноз поступления налога на </w:t>
      </w:r>
      <w:r>
        <w:rPr>
          <w:sz w:val="28"/>
          <w:szCs w:val="28"/>
        </w:rPr>
        <w:t>2020</w:t>
      </w:r>
      <w:r w:rsidRPr="00902165">
        <w:rPr>
          <w:sz w:val="28"/>
          <w:szCs w:val="28"/>
        </w:rPr>
        <w:t xml:space="preserve"> год в сумме </w:t>
      </w:r>
      <w:r>
        <w:rPr>
          <w:sz w:val="28"/>
          <w:szCs w:val="28"/>
        </w:rPr>
        <w:t>10</w:t>
      </w:r>
      <w:r w:rsidRPr="00902165">
        <w:rPr>
          <w:sz w:val="28"/>
          <w:szCs w:val="28"/>
        </w:rPr>
        <w:t xml:space="preserve"> тыс. рублей в соответствии с данными, предоставленными администратором платежа - Межрайонной ИФНС №1 по </w:t>
      </w:r>
      <w:r>
        <w:rPr>
          <w:sz w:val="28"/>
          <w:szCs w:val="28"/>
        </w:rPr>
        <w:t>Кировской области.</w:t>
      </w:r>
    </w:p>
    <w:p w:rsidR="001B4EE4" w:rsidRPr="00902165" w:rsidRDefault="001B4EE4" w:rsidP="001B4EE4">
      <w:pPr>
        <w:pStyle w:val="afa"/>
        <w:rPr>
          <w:b/>
          <w:i/>
          <w:sz w:val="28"/>
          <w:szCs w:val="28"/>
        </w:rPr>
      </w:pPr>
      <w:r w:rsidRPr="00902165">
        <w:rPr>
          <w:b/>
          <w:i/>
          <w:sz w:val="28"/>
          <w:szCs w:val="28"/>
        </w:rPr>
        <w:t>Земельный налог</w:t>
      </w:r>
    </w:p>
    <w:p w:rsidR="001B4EE4" w:rsidRPr="008F6DC9" w:rsidRDefault="001B4EE4" w:rsidP="001B4EE4">
      <w:pPr>
        <w:ind w:firstLine="709"/>
        <w:jc w:val="both"/>
        <w:rPr>
          <w:sz w:val="28"/>
          <w:szCs w:val="28"/>
        </w:rPr>
      </w:pPr>
      <w:r>
        <w:rPr>
          <w:sz w:val="28"/>
          <w:szCs w:val="28"/>
        </w:rPr>
        <w:t xml:space="preserve">Прогноз поступления по земельному налогу на 2020 год составляет- 30,8 тыс. рублей. </w:t>
      </w:r>
      <w:proofErr w:type="gramStart"/>
      <w:r>
        <w:rPr>
          <w:sz w:val="28"/>
          <w:szCs w:val="28"/>
        </w:rPr>
        <w:t xml:space="preserve">Прогноз составлен в соответствии с данными, предоставленными администратором </w:t>
      </w:r>
      <w:r w:rsidRPr="008F6DC9">
        <w:rPr>
          <w:sz w:val="28"/>
          <w:szCs w:val="28"/>
        </w:rPr>
        <w:t xml:space="preserve">платежа - Межрайонной ИФНС №1 по </w:t>
      </w:r>
      <w:r>
        <w:rPr>
          <w:sz w:val="28"/>
          <w:szCs w:val="28"/>
        </w:rPr>
        <w:t>Кировской</w:t>
      </w:r>
      <w:r w:rsidRPr="008F6DC9">
        <w:rPr>
          <w:sz w:val="28"/>
          <w:szCs w:val="28"/>
        </w:rPr>
        <w:t xml:space="preserve"> области.</w:t>
      </w:r>
      <w:proofErr w:type="gramEnd"/>
    </w:p>
    <w:p w:rsidR="001B4EE4" w:rsidRPr="008F6DC9" w:rsidRDefault="001B4EE4" w:rsidP="001B4EE4">
      <w:pPr>
        <w:pStyle w:val="ConsPlusNormal"/>
        <w:ind w:right="-5" w:firstLine="0"/>
        <w:jc w:val="both"/>
        <w:rPr>
          <w:rFonts w:ascii="Times New Roman" w:hAnsi="Times New Roman" w:cs="Times New Roman"/>
        </w:rPr>
      </w:pPr>
      <w:r w:rsidRPr="008F6DC9">
        <w:rPr>
          <w:rFonts w:ascii="Times New Roman" w:hAnsi="Times New Roman" w:cs="Times New Roman"/>
        </w:rPr>
        <w:t xml:space="preserve">  </w:t>
      </w:r>
    </w:p>
    <w:p w:rsidR="001B4EE4" w:rsidRPr="00943E60" w:rsidRDefault="001B4EE4" w:rsidP="001B4EE4">
      <w:pPr>
        <w:pStyle w:val="ConsPlusNormal"/>
        <w:ind w:right="-5" w:firstLine="0"/>
        <w:jc w:val="both"/>
        <w:rPr>
          <w:rFonts w:ascii="Times New Roman" w:hAnsi="Times New Roman" w:cs="Times New Roman"/>
        </w:rPr>
      </w:pPr>
      <w:r w:rsidRPr="008F6DC9">
        <w:rPr>
          <w:rFonts w:ascii="Times New Roman" w:hAnsi="Times New Roman" w:cs="Times New Roman"/>
        </w:rPr>
        <w:t xml:space="preserve"> </w:t>
      </w:r>
      <w:r w:rsidRPr="008F6DC9">
        <w:rPr>
          <w:rFonts w:ascii="Times New Roman" w:hAnsi="Times New Roman" w:cs="Times New Roman"/>
          <w:b/>
          <w:i/>
          <w:sz w:val="28"/>
          <w:szCs w:val="28"/>
        </w:rPr>
        <w:t>Государственная пошлина</w:t>
      </w:r>
    </w:p>
    <w:p w:rsidR="001B4EE4" w:rsidRDefault="001B4EE4" w:rsidP="001B4EE4">
      <w:pPr>
        <w:pStyle w:val="ConsPlusNormal"/>
        <w:ind w:right="-5" w:firstLine="0"/>
        <w:jc w:val="both"/>
        <w:rPr>
          <w:rFonts w:ascii="Times New Roman" w:hAnsi="Times New Roman" w:cs="Times New Roman"/>
          <w:b/>
          <w:i/>
          <w:sz w:val="28"/>
          <w:szCs w:val="28"/>
        </w:rPr>
      </w:pPr>
    </w:p>
    <w:p w:rsidR="001B4EE4" w:rsidRPr="000E42E4" w:rsidRDefault="001B4EE4" w:rsidP="001B4EE4">
      <w:pPr>
        <w:pStyle w:val="ConsPlusNormal"/>
        <w:ind w:right="-5" w:firstLine="0"/>
        <w:jc w:val="both"/>
        <w:rPr>
          <w:rFonts w:ascii="Times New Roman" w:hAnsi="Times New Roman" w:cs="Times New Roman"/>
          <w:b/>
          <w:i/>
          <w:sz w:val="28"/>
          <w:szCs w:val="28"/>
        </w:rPr>
      </w:pPr>
      <w:r w:rsidRPr="008F6DC9">
        <w:rPr>
          <w:rFonts w:ascii="Times New Roman" w:hAnsi="Times New Roman" w:cs="Times New Roman"/>
        </w:rPr>
        <w:t xml:space="preserve"> </w:t>
      </w:r>
      <w:r w:rsidRPr="008F6DC9">
        <w:rPr>
          <w:rFonts w:ascii="Times New Roman" w:hAnsi="Times New Roman" w:cs="Times New Roman"/>
          <w:sz w:val="28"/>
          <w:szCs w:val="28"/>
        </w:rPr>
        <w:t>Поступления по государственной пошлине на 20</w:t>
      </w:r>
      <w:r>
        <w:rPr>
          <w:rFonts w:ascii="Times New Roman" w:hAnsi="Times New Roman" w:cs="Times New Roman"/>
          <w:sz w:val="28"/>
          <w:szCs w:val="28"/>
        </w:rPr>
        <w:t>20</w:t>
      </w:r>
      <w:r w:rsidRPr="008F6DC9">
        <w:rPr>
          <w:rFonts w:ascii="Times New Roman" w:hAnsi="Times New Roman" w:cs="Times New Roman"/>
          <w:sz w:val="28"/>
          <w:szCs w:val="28"/>
        </w:rPr>
        <w:t xml:space="preserve"> год запланированы с учетом ожидаемого исполн</w:t>
      </w:r>
      <w:r>
        <w:rPr>
          <w:rFonts w:ascii="Times New Roman" w:hAnsi="Times New Roman" w:cs="Times New Roman"/>
          <w:sz w:val="28"/>
          <w:szCs w:val="28"/>
        </w:rPr>
        <w:t>ения 2019 года и составляют 0,5</w:t>
      </w:r>
      <w:r w:rsidRPr="008F6DC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Снижение государственной пошлины связано в связи с уменьшением объема выполнения нотариальных услуг. </w:t>
      </w:r>
    </w:p>
    <w:p w:rsidR="001B4EE4" w:rsidRDefault="001B4EE4" w:rsidP="001B4EE4">
      <w:pPr>
        <w:pStyle w:val="ConsPlusNormal"/>
        <w:ind w:right="-5" w:firstLine="0"/>
        <w:jc w:val="both"/>
        <w:rPr>
          <w:rFonts w:ascii="Times New Roman" w:hAnsi="Times New Roman"/>
          <w:b/>
          <w:i/>
          <w:sz w:val="28"/>
          <w:szCs w:val="28"/>
        </w:rPr>
      </w:pPr>
    </w:p>
    <w:p w:rsidR="001B4EE4" w:rsidRPr="0018038A" w:rsidRDefault="001B4EE4" w:rsidP="001B4EE4">
      <w:pPr>
        <w:pStyle w:val="ConsPlusNormal"/>
        <w:ind w:right="-5" w:firstLine="0"/>
        <w:jc w:val="both"/>
        <w:rPr>
          <w:rFonts w:ascii="Times New Roman" w:hAnsi="Times New Roman"/>
          <w:b/>
          <w:i/>
          <w:sz w:val="28"/>
          <w:szCs w:val="28"/>
        </w:rPr>
      </w:pPr>
      <w:r w:rsidRPr="0018038A">
        <w:rPr>
          <w:rFonts w:ascii="Times New Roman" w:hAnsi="Times New Roman"/>
          <w:b/>
          <w:i/>
          <w:sz w:val="28"/>
          <w:szCs w:val="28"/>
        </w:rPr>
        <w:t>Доходы от оказания платных услуг и компенсации затрат государству</w:t>
      </w:r>
    </w:p>
    <w:p w:rsidR="001B4EE4" w:rsidRDefault="001B4EE4" w:rsidP="001B4EE4">
      <w:pPr>
        <w:pStyle w:val="afa"/>
        <w:rPr>
          <w:sz w:val="28"/>
          <w:szCs w:val="28"/>
        </w:rPr>
      </w:pPr>
      <w:r w:rsidRPr="00902165">
        <w:rPr>
          <w:sz w:val="28"/>
          <w:szCs w:val="28"/>
        </w:rPr>
        <w:t xml:space="preserve">       </w:t>
      </w:r>
    </w:p>
    <w:p w:rsidR="001B4EE4" w:rsidRPr="00902165" w:rsidRDefault="001B4EE4" w:rsidP="001B4EE4">
      <w:pPr>
        <w:pStyle w:val="afa"/>
        <w:rPr>
          <w:sz w:val="28"/>
          <w:szCs w:val="28"/>
        </w:rPr>
      </w:pPr>
      <w:r w:rsidRPr="00902165">
        <w:rPr>
          <w:sz w:val="28"/>
          <w:szCs w:val="28"/>
        </w:rPr>
        <w:t xml:space="preserve">  Доходы бюджета поселения от оказания платных услуг и компенсации затрат государства на 20</w:t>
      </w:r>
      <w:r>
        <w:rPr>
          <w:sz w:val="28"/>
          <w:szCs w:val="28"/>
        </w:rPr>
        <w:t>20</w:t>
      </w:r>
      <w:r w:rsidRPr="00902165">
        <w:rPr>
          <w:sz w:val="28"/>
          <w:szCs w:val="28"/>
        </w:rPr>
        <w:t xml:space="preserve"> год  прогнозируется  в сумме 2</w:t>
      </w:r>
      <w:r>
        <w:rPr>
          <w:sz w:val="28"/>
          <w:szCs w:val="28"/>
        </w:rPr>
        <w:t>5</w:t>
      </w:r>
      <w:r w:rsidRPr="00902165">
        <w:rPr>
          <w:sz w:val="28"/>
          <w:szCs w:val="28"/>
        </w:rPr>
        <w:t xml:space="preserve"> тыс. рублей или </w:t>
      </w:r>
      <w:r>
        <w:rPr>
          <w:sz w:val="28"/>
          <w:szCs w:val="28"/>
        </w:rPr>
        <w:t>100%</w:t>
      </w:r>
      <w:r w:rsidRPr="00902165">
        <w:rPr>
          <w:sz w:val="28"/>
          <w:szCs w:val="28"/>
        </w:rPr>
        <w:t xml:space="preserve"> к ожидаемым поступлениям 201</w:t>
      </w:r>
      <w:r>
        <w:rPr>
          <w:sz w:val="28"/>
          <w:szCs w:val="28"/>
        </w:rPr>
        <w:t>9</w:t>
      </w:r>
      <w:r w:rsidRPr="00902165">
        <w:rPr>
          <w:sz w:val="28"/>
          <w:szCs w:val="28"/>
        </w:rPr>
        <w:t xml:space="preserve"> года.</w:t>
      </w:r>
    </w:p>
    <w:p w:rsidR="001B4EE4" w:rsidRDefault="001B4EE4" w:rsidP="001B4EE4">
      <w:pPr>
        <w:pStyle w:val="afa"/>
        <w:rPr>
          <w:b/>
          <w:szCs w:val="28"/>
        </w:rPr>
      </w:pPr>
      <w:r w:rsidRPr="00902165">
        <w:rPr>
          <w:sz w:val="28"/>
          <w:szCs w:val="28"/>
        </w:rPr>
        <w:t xml:space="preserve">         Расчет доходов от оказания платных услуг получателями средств бюджетов поселений выполнен на основе прогнозных данных, предоставленных главными администраторами доходов бюджета поселения.</w:t>
      </w:r>
    </w:p>
    <w:p w:rsidR="001B4EE4" w:rsidRPr="00943E60" w:rsidRDefault="001B4EE4" w:rsidP="001B4EE4">
      <w:pPr>
        <w:spacing w:line="360" w:lineRule="auto"/>
        <w:ind w:right="283"/>
        <w:rPr>
          <w:b/>
          <w:i/>
          <w:sz w:val="28"/>
          <w:szCs w:val="28"/>
        </w:rPr>
      </w:pPr>
      <w:r>
        <w:rPr>
          <w:sz w:val="28"/>
          <w:szCs w:val="28"/>
        </w:rPr>
        <w:t xml:space="preserve">   </w:t>
      </w:r>
      <w:r w:rsidRPr="00943E60">
        <w:rPr>
          <w:b/>
          <w:i/>
          <w:sz w:val="28"/>
          <w:szCs w:val="28"/>
        </w:rPr>
        <w:t>Безвозмездные поступления</w:t>
      </w:r>
    </w:p>
    <w:p w:rsidR="001B4EE4" w:rsidRDefault="001B4EE4" w:rsidP="001B4EE4">
      <w:pPr>
        <w:spacing w:line="360" w:lineRule="auto"/>
        <w:ind w:right="283"/>
        <w:jc w:val="both"/>
        <w:rPr>
          <w:sz w:val="28"/>
          <w:szCs w:val="28"/>
        </w:rPr>
      </w:pPr>
      <w:r>
        <w:rPr>
          <w:sz w:val="28"/>
          <w:szCs w:val="28"/>
        </w:rPr>
        <w:t xml:space="preserve">  </w:t>
      </w:r>
      <w:proofErr w:type="gramStart"/>
      <w:r>
        <w:rPr>
          <w:sz w:val="28"/>
          <w:szCs w:val="28"/>
        </w:rPr>
        <w:t xml:space="preserve">Доходы бюджета поселения по безвозмездным поступлениям учтены на 2020 год в сумме 2040,4 тыс. рублей, из них дотация бюджету поселения на поддержку мер по обеспечению сбалансированности бюджетов запланирована в сумме 944 тыс. рублей, иные межбюджетные трансферты на осуществление части полномочий по решению вопросов местного значения 1002 тыс. рублей, субвенция бюджетам поселений на осуществление первичного воинского учета 94,4 тыс. рублей. </w:t>
      </w:r>
      <w:proofErr w:type="gramEnd"/>
    </w:p>
    <w:p w:rsidR="001B4EE4" w:rsidRDefault="001B4EE4" w:rsidP="001B4EE4">
      <w:pPr>
        <w:spacing w:line="360" w:lineRule="auto"/>
        <w:ind w:right="283"/>
        <w:jc w:val="both"/>
        <w:rPr>
          <w:sz w:val="28"/>
          <w:szCs w:val="28"/>
        </w:rPr>
      </w:pPr>
    </w:p>
    <w:p w:rsidR="001B4EE4" w:rsidRPr="007D697B" w:rsidRDefault="001B4EE4" w:rsidP="001B4EE4">
      <w:pPr>
        <w:spacing w:line="360" w:lineRule="auto"/>
        <w:ind w:right="283"/>
        <w:jc w:val="both"/>
        <w:rPr>
          <w:b/>
          <w:sz w:val="28"/>
          <w:szCs w:val="28"/>
        </w:rPr>
      </w:pPr>
      <w:r w:rsidRPr="007D697B">
        <w:rPr>
          <w:b/>
          <w:sz w:val="28"/>
          <w:szCs w:val="28"/>
        </w:rPr>
        <w:t xml:space="preserve">Структура  доходов </w:t>
      </w:r>
      <w:proofErr w:type="spellStart"/>
      <w:r w:rsidRPr="007D697B">
        <w:rPr>
          <w:b/>
          <w:sz w:val="28"/>
          <w:szCs w:val="28"/>
        </w:rPr>
        <w:t>Пушемского</w:t>
      </w:r>
      <w:proofErr w:type="spellEnd"/>
      <w:r w:rsidRPr="007D697B">
        <w:rPr>
          <w:b/>
          <w:sz w:val="28"/>
          <w:szCs w:val="28"/>
        </w:rPr>
        <w:t xml:space="preserve"> сельского поселения</w:t>
      </w:r>
      <w:r>
        <w:rPr>
          <w:b/>
          <w:sz w:val="28"/>
          <w:szCs w:val="28"/>
        </w:rPr>
        <w:t xml:space="preserve"> на 2020 год и плановый период 2021 и 2022 годы.</w:t>
      </w:r>
    </w:p>
    <w:p w:rsidR="001B4EE4" w:rsidRDefault="001B4EE4" w:rsidP="001B4EE4">
      <w:pPr>
        <w:spacing w:line="360" w:lineRule="auto"/>
        <w:ind w:right="283"/>
        <w:jc w:val="both"/>
        <w:rPr>
          <w:sz w:val="28"/>
          <w:szCs w:val="28"/>
        </w:rPr>
      </w:pPr>
      <w:r>
        <w:rPr>
          <w:sz w:val="28"/>
          <w:szCs w:val="28"/>
        </w:rPr>
        <w:t xml:space="preserve">                                                                                                        тыс. рублей</w:t>
      </w:r>
    </w:p>
    <w:tbl>
      <w:tblPr>
        <w:tblW w:w="1101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12"/>
        <w:gridCol w:w="1465"/>
        <w:gridCol w:w="1275"/>
        <w:gridCol w:w="1560"/>
        <w:gridCol w:w="1417"/>
        <w:gridCol w:w="1371"/>
      </w:tblGrid>
      <w:tr w:rsidR="001B4EE4" w:rsidRPr="00325937" w:rsidTr="001B4EE4">
        <w:trPr>
          <w:cantSplit/>
          <w:trHeight w:val="801"/>
        </w:trPr>
        <w:tc>
          <w:tcPr>
            <w:tcW w:w="2410" w:type="dxa"/>
            <w:vMerge w:val="restart"/>
            <w:vAlign w:val="center"/>
          </w:tcPr>
          <w:p w:rsidR="001B4EE4" w:rsidRPr="00E452A4" w:rsidRDefault="001B4EE4" w:rsidP="005D71F4">
            <w:pPr>
              <w:contextualSpacing/>
              <w:jc w:val="center"/>
              <w:rPr>
                <w:sz w:val="28"/>
                <w:szCs w:val="28"/>
              </w:rPr>
            </w:pPr>
            <w:r w:rsidRPr="00E452A4">
              <w:rPr>
                <w:sz w:val="28"/>
                <w:szCs w:val="28"/>
              </w:rPr>
              <w:lastRenderedPageBreak/>
              <w:t>Наименование показателей</w:t>
            </w:r>
          </w:p>
        </w:tc>
        <w:tc>
          <w:tcPr>
            <w:tcW w:w="1512" w:type="dxa"/>
            <w:vMerge w:val="restart"/>
            <w:vAlign w:val="center"/>
          </w:tcPr>
          <w:p w:rsidR="001B4EE4" w:rsidRDefault="001B4EE4" w:rsidP="001B4EE4">
            <w:pPr>
              <w:ind w:left="-155" w:right="-108"/>
              <w:contextualSpacing/>
              <w:jc w:val="center"/>
              <w:rPr>
                <w:sz w:val="28"/>
                <w:szCs w:val="28"/>
              </w:rPr>
            </w:pPr>
            <w:r>
              <w:rPr>
                <w:sz w:val="28"/>
                <w:szCs w:val="28"/>
              </w:rPr>
              <w:t xml:space="preserve">Ожидаемый </w:t>
            </w:r>
            <w:r w:rsidRPr="00E452A4">
              <w:rPr>
                <w:sz w:val="28"/>
                <w:szCs w:val="28"/>
              </w:rPr>
              <w:t>план</w:t>
            </w:r>
          </w:p>
          <w:p w:rsidR="001B4EE4" w:rsidRPr="00E452A4" w:rsidRDefault="001B4EE4" w:rsidP="005D71F4">
            <w:pPr>
              <w:ind w:right="-108"/>
              <w:contextualSpacing/>
              <w:jc w:val="center"/>
              <w:rPr>
                <w:sz w:val="28"/>
                <w:szCs w:val="28"/>
              </w:rPr>
            </w:pPr>
            <w:r w:rsidRPr="00E452A4">
              <w:rPr>
                <w:sz w:val="28"/>
                <w:szCs w:val="28"/>
              </w:rPr>
              <w:t>201</w:t>
            </w:r>
            <w:r>
              <w:rPr>
                <w:sz w:val="28"/>
                <w:szCs w:val="28"/>
              </w:rPr>
              <w:t>9</w:t>
            </w:r>
            <w:r w:rsidRPr="00E452A4">
              <w:rPr>
                <w:sz w:val="28"/>
                <w:szCs w:val="28"/>
              </w:rPr>
              <w:t xml:space="preserve"> года</w:t>
            </w:r>
          </w:p>
        </w:tc>
        <w:tc>
          <w:tcPr>
            <w:tcW w:w="1465" w:type="dxa"/>
            <w:vMerge w:val="restart"/>
          </w:tcPr>
          <w:p w:rsidR="001B4EE4" w:rsidRDefault="001B4EE4" w:rsidP="005D71F4">
            <w:pPr>
              <w:contextualSpacing/>
              <w:jc w:val="center"/>
              <w:rPr>
                <w:sz w:val="28"/>
                <w:szCs w:val="28"/>
              </w:rPr>
            </w:pPr>
          </w:p>
          <w:p w:rsidR="001B4EE4" w:rsidRPr="00E452A4" w:rsidRDefault="001B4EE4" w:rsidP="005D71F4">
            <w:pPr>
              <w:contextualSpacing/>
              <w:jc w:val="center"/>
              <w:rPr>
                <w:sz w:val="28"/>
                <w:szCs w:val="28"/>
              </w:rPr>
            </w:pPr>
            <w:r>
              <w:rPr>
                <w:sz w:val="28"/>
                <w:szCs w:val="28"/>
              </w:rPr>
              <w:t xml:space="preserve">Структура доходов </w:t>
            </w:r>
            <w:proofErr w:type="gramStart"/>
            <w:r>
              <w:rPr>
                <w:sz w:val="28"/>
                <w:szCs w:val="28"/>
              </w:rPr>
              <w:t>в</w:t>
            </w:r>
            <w:proofErr w:type="gramEnd"/>
            <w:r>
              <w:rPr>
                <w:sz w:val="28"/>
                <w:szCs w:val="28"/>
              </w:rPr>
              <w:t xml:space="preserve"> %</w:t>
            </w:r>
          </w:p>
        </w:tc>
        <w:tc>
          <w:tcPr>
            <w:tcW w:w="1275" w:type="dxa"/>
            <w:vMerge w:val="restart"/>
            <w:vAlign w:val="center"/>
          </w:tcPr>
          <w:p w:rsidR="001B4EE4" w:rsidRPr="00E452A4" w:rsidRDefault="001B4EE4" w:rsidP="005D71F4">
            <w:pPr>
              <w:contextualSpacing/>
              <w:jc w:val="center"/>
              <w:rPr>
                <w:sz w:val="28"/>
                <w:szCs w:val="28"/>
              </w:rPr>
            </w:pPr>
            <w:r w:rsidRPr="00E452A4">
              <w:rPr>
                <w:sz w:val="28"/>
                <w:szCs w:val="28"/>
              </w:rPr>
              <w:t>Прогноз на 20</w:t>
            </w:r>
            <w:r>
              <w:rPr>
                <w:sz w:val="28"/>
                <w:szCs w:val="28"/>
              </w:rPr>
              <w:t>20</w:t>
            </w:r>
            <w:r w:rsidRPr="00E452A4">
              <w:rPr>
                <w:sz w:val="28"/>
                <w:szCs w:val="28"/>
              </w:rPr>
              <w:t xml:space="preserve"> год</w:t>
            </w:r>
          </w:p>
        </w:tc>
        <w:tc>
          <w:tcPr>
            <w:tcW w:w="1560" w:type="dxa"/>
            <w:vMerge w:val="restart"/>
          </w:tcPr>
          <w:p w:rsidR="001B4EE4" w:rsidRDefault="001B4EE4" w:rsidP="005D71F4">
            <w:pPr>
              <w:contextualSpacing/>
              <w:jc w:val="center"/>
              <w:rPr>
                <w:sz w:val="28"/>
                <w:szCs w:val="28"/>
              </w:rPr>
            </w:pPr>
          </w:p>
          <w:p w:rsidR="001B4EE4" w:rsidRPr="00E452A4" w:rsidRDefault="001B4EE4" w:rsidP="005D71F4">
            <w:pPr>
              <w:contextualSpacing/>
              <w:jc w:val="center"/>
              <w:rPr>
                <w:sz w:val="28"/>
                <w:szCs w:val="28"/>
              </w:rPr>
            </w:pPr>
            <w:r>
              <w:rPr>
                <w:sz w:val="28"/>
                <w:szCs w:val="28"/>
              </w:rPr>
              <w:t xml:space="preserve">Структура доходов </w:t>
            </w:r>
            <w:proofErr w:type="gramStart"/>
            <w:r>
              <w:rPr>
                <w:sz w:val="28"/>
                <w:szCs w:val="28"/>
              </w:rPr>
              <w:t>в</w:t>
            </w:r>
            <w:proofErr w:type="gramEnd"/>
            <w:r>
              <w:rPr>
                <w:sz w:val="28"/>
                <w:szCs w:val="28"/>
              </w:rPr>
              <w:t xml:space="preserve"> %</w:t>
            </w:r>
          </w:p>
        </w:tc>
        <w:tc>
          <w:tcPr>
            <w:tcW w:w="2788" w:type="dxa"/>
            <w:gridSpan w:val="2"/>
          </w:tcPr>
          <w:p w:rsidR="001B4EE4" w:rsidRPr="00E452A4" w:rsidRDefault="001B4EE4" w:rsidP="005D71F4">
            <w:pPr>
              <w:contextualSpacing/>
              <w:jc w:val="center"/>
              <w:rPr>
                <w:sz w:val="28"/>
                <w:szCs w:val="28"/>
              </w:rPr>
            </w:pPr>
            <w:r w:rsidRPr="00E452A4">
              <w:rPr>
                <w:sz w:val="28"/>
                <w:szCs w:val="28"/>
              </w:rPr>
              <w:t>Отклонение прогноза 20</w:t>
            </w:r>
            <w:r>
              <w:rPr>
                <w:sz w:val="28"/>
                <w:szCs w:val="28"/>
              </w:rPr>
              <w:t>20</w:t>
            </w:r>
            <w:r w:rsidRPr="00E452A4">
              <w:rPr>
                <w:sz w:val="28"/>
                <w:szCs w:val="28"/>
              </w:rPr>
              <w:t xml:space="preserve"> года</w:t>
            </w:r>
          </w:p>
          <w:p w:rsidR="001B4EE4" w:rsidRPr="00E452A4" w:rsidRDefault="001B4EE4" w:rsidP="005D71F4">
            <w:pPr>
              <w:contextualSpacing/>
              <w:jc w:val="center"/>
              <w:rPr>
                <w:sz w:val="28"/>
                <w:szCs w:val="28"/>
              </w:rPr>
            </w:pPr>
            <w:r w:rsidRPr="00E452A4">
              <w:rPr>
                <w:sz w:val="28"/>
                <w:szCs w:val="28"/>
              </w:rPr>
              <w:t xml:space="preserve">к </w:t>
            </w:r>
            <w:r>
              <w:rPr>
                <w:sz w:val="28"/>
                <w:szCs w:val="28"/>
              </w:rPr>
              <w:t>ожидаемому</w:t>
            </w:r>
            <w:r w:rsidRPr="00E452A4">
              <w:rPr>
                <w:sz w:val="28"/>
                <w:szCs w:val="28"/>
              </w:rPr>
              <w:t xml:space="preserve"> плану 201</w:t>
            </w:r>
            <w:r>
              <w:rPr>
                <w:sz w:val="28"/>
                <w:szCs w:val="28"/>
              </w:rPr>
              <w:t xml:space="preserve">9 см </w:t>
            </w:r>
            <w:r w:rsidRPr="00E452A4">
              <w:rPr>
                <w:sz w:val="28"/>
                <w:szCs w:val="28"/>
              </w:rPr>
              <w:t xml:space="preserve"> года</w:t>
            </w:r>
          </w:p>
        </w:tc>
      </w:tr>
      <w:tr w:rsidR="001B4EE4" w:rsidRPr="00325937" w:rsidTr="001B4EE4">
        <w:tc>
          <w:tcPr>
            <w:tcW w:w="2410" w:type="dxa"/>
            <w:vMerge/>
            <w:vAlign w:val="center"/>
          </w:tcPr>
          <w:p w:rsidR="001B4EE4" w:rsidRPr="00E452A4" w:rsidRDefault="001B4EE4" w:rsidP="005D71F4">
            <w:pPr>
              <w:contextualSpacing/>
              <w:rPr>
                <w:b/>
                <w:sz w:val="28"/>
                <w:szCs w:val="28"/>
              </w:rPr>
            </w:pPr>
          </w:p>
        </w:tc>
        <w:tc>
          <w:tcPr>
            <w:tcW w:w="1512" w:type="dxa"/>
            <w:vMerge/>
            <w:vAlign w:val="center"/>
          </w:tcPr>
          <w:p w:rsidR="001B4EE4" w:rsidRPr="00E452A4" w:rsidRDefault="001B4EE4" w:rsidP="005D71F4">
            <w:pPr>
              <w:contextualSpacing/>
              <w:jc w:val="center"/>
              <w:rPr>
                <w:b/>
                <w:sz w:val="28"/>
                <w:szCs w:val="28"/>
              </w:rPr>
            </w:pPr>
          </w:p>
        </w:tc>
        <w:tc>
          <w:tcPr>
            <w:tcW w:w="1465" w:type="dxa"/>
            <w:vMerge/>
          </w:tcPr>
          <w:p w:rsidR="001B4EE4" w:rsidRPr="00E452A4" w:rsidRDefault="001B4EE4" w:rsidP="005D71F4">
            <w:pPr>
              <w:contextualSpacing/>
              <w:jc w:val="center"/>
              <w:rPr>
                <w:b/>
                <w:sz w:val="28"/>
                <w:szCs w:val="28"/>
              </w:rPr>
            </w:pPr>
          </w:p>
        </w:tc>
        <w:tc>
          <w:tcPr>
            <w:tcW w:w="1275" w:type="dxa"/>
            <w:vMerge/>
            <w:vAlign w:val="center"/>
          </w:tcPr>
          <w:p w:rsidR="001B4EE4" w:rsidRPr="00E452A4" w:rsidRDefault="001B4EE4" w:rsidP="005D71F4">
            <w:pPr>
              <w:contextualSpacing/>
              <w:jc w:val="center"/>
              <w:rPr>
                <w:b/>
                <w:sz w:val="28"/>
                <w:szCs w:val="28"/>
              </w:rPr>
            </w:pPr>
          </w:p>
        </w:tc>
        <w:tc>
          <w:tcPr>
            <w:tcW w:w="1560" w:type="dxa"/>
            <w:vMerge/>
          </w:tcPr>
          <w:p w:rsidR="001B4EE4" w:rsidRPr="00E452A4" w:rsidRDefault="001B4EE4" w:rsidP="005D71F4">
            <w:pPr>
              <w:contextualSpacing/>
              <w:jc w:val="center"/>
              <w:rPr>
                <w:sz w:val="28"/>
                <w:szCs w:val="28"/>
              </w:rPr>
            </w:pPr>
          </w:p>
        </w:tc>
        <w:tc>
          <w:tcPr>
            <w:tcW w:w="1417" w:type="dxa"/>
          </w:tcPr>
          <w:p w:rsidR="001B4EE4" w:rsidRPr="00E452A4" w:rsidRDefault="001B4EE4" w:rsidP="005D71F4">
            <w:pPr>
              <w:contextualSpacing/>
              <w:jc w:val="center"/>
              <w:rPr>
                <w:sz w:val="28"/>
                <w:szCs w:val="28"/>
              </w:rPr>
            </w:pPr>
            <w:r w:rsidRPr="00E452A4">
              <w:rPr>
                <w:sz w:val="28"/>
                <w:szCs w:val="28"/>
              </w:rPr>
              <w:t>в сумме</w:t>
            </w:r>
          </w:p>
        </w:tc>
        <w:tc>
          <w:tcPr>
            <w:tcW w:w="1371" w:type="dxa"/>
            <w:vAlign w:val="center"/>
          </w:tcPr>
          <w:p w:rsidR="001B4EE4" w:rsidRPr="00E452A4" w:rsidRDefault="001B4EE4" w:rsidP="005D71F4">
            <w:pPr>
              <w:contextualSpacing/>
              <w:jc w:val="center"/>
              <w:rPr>
                <w:sz w:val="28"/>
                <w:szCs w:val="28"/>
              </w:rPr>
            </w:pPr>
            <w:r w:rsidRPr="00E452A4">
              <w:rPr>
                <w:sz w:val="28"/>
                <w:szCs w:val="28"/>
              </w:rPr>
              <w:t>%</w:t>
            </w:r>
          </w:p>
        </w:tc>
      </w:tr>
      <w:tr w:rsidR="001B4EE4" w:rsidRPr="00325937" w:rsidTr="001B4EE4">
        <w:tc>
          <w:tcPr>
            <w:tcW w:w="2410" w:type="dxa"/>
            <w:vAlign w:val="center"/>
          </w:tcPr>
          <w:p w:rsidR="001B4EE4" w:rsidRPr="00C877D5" w:rsidRDefault="001B4EE4" w:rsidP="005D71F4">
            <w:pPr>
              <w:contextualSpacing/>
              <w:rPr>
                <w:b/>
                <w:sz w:val="24"/>
                <w:szCs w:val="24"/>
              </w:rPr>
            </w:pPr>
            <w:r w:rsidRPr="00C877D5">
              <w:rPr>
                <w:b/>
                <w:sz w:val="24"/>
                <w:szCs w:val="24"/>
              </w:rPr>
              <w:t>Налоговые доходы всего, в том числе:</w:t>
            </w:r>
          </w:p>
        </w:tc>
        <w:tc>
          <w:tcPr>
            <w:tcW w:w="1512"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Pr="00E452A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476,7</w:t>
            </w:r>
          </w:p>
        </w:tc>
        <w:tc>
          <w:tcPr>
            <w:tcW w:w="1465"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18,4</w:t>
            </w:r>
          </w:p>
        </w:tc>
        <w:tc>
          <w:tcPr>
            <w:tcW w:w="1275"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Pr="00E452A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439,5</w:t>
            </w:r>
          </w:p>
        </w:tc>
        <w:tc>
          <w:tcPr>
            <w:tcW w:w="1560"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17,7</w:t>
            </w:r>
          </w:p>
        </w:tc>
        <w:tc>
          <w:tcPr>
            <w:tcW w:w="1417"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Pr="00E452A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-37,2</w:t>
            </w:r>
          </w:p>
        </w:tc>
        <w:tc>
          <w:tcPr>
            <w:tcW w:w="1371" w:type="dxa"/>
          </w:tcPr>
          <w:p w:rsidR="001B4EE4" w:rsidRDefault="001B4EE4" w:rsidP="005D71F4">
            <w:pPr>
              <w:pStyle w:val="ConsPlusTitle"/>
              <w:widowControl/>
              <w:contextualSpacing/>
              <w:jc w:val="center"/>
              <w:rPr>
                <w:rFonts w:ascii="Times New Roman" w:hAnsi="Times New Roman" w:cs="Times New Roman"/>
                <w:sz w:val="28"/>
                <w:szCs w:val="28"/>
              </w:rPr>
            </w:pPr>
          </w:p>
          <w:p w:rsidR="001B4EE4" w:rsidRPr="00E452A4" w:rsidRDefault="001B4EE4" w:rsidP="005D71F4">
            <w:pPr>
              <w:pStyle w:val="ConsPlusTitle"/>
              <w:widowControl/>
              <w:contextualSpacing/>
              <w:jc w:val="center"/>
              <w:rPr>
                <w:rFonts w:ascii="Times New Roman" w:hAnsi="Times New Roman" w:cs="Times New Roman"/>
                <w:sz w:val="28"/>
                <w:szCs w:val="28"/>
              </w:rPr>
            </w:pPr>
            <w:r>
              <w:rPr>
                <w:rFonts w:ascii="Times New Roman" w:hAnsi="Times New Roman" w:cs="Times New Roman"/>
                <w:sz w:val="28"/>
                <w:szCs w:val="28"/>
              </w:rPr>
              <w:t>-7,8</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 xml:space="preserve">Налог на доходы физических лиц </w:t>
            </w:r>
          </w:p>
        </w:tc>
        <w:tc>
          <w:tcPr>
            <w:tcW w:w="1512" w:type="dxa"/>
            <w:vAlign w:val="center"/>
          </w:tcPr>
          <w:p w:rsidR="001B4EE4" w:rsidRPr="00E452A4" w:rsidRDefault="001B4EE4" w:rsidP="005D71F4">
            <w:pPr>
              <w:contextualSpacing/>
              <w:jc w:val="center"/>
              <w:rPr>
                <w:sz w:val="28"/>
                <w:szCs w:val="28"/>
              </w:rPr>
            </w:pPr>
            <w:r>
              <w:rPr>
                <w:sz w:val="28"/>
                <w:szCs w:val="28"/>
              </w:rPr>
              <w:t>130,1</w:t>
            </w:r>
          </w:p>
        </w:tc>
        <w:tc>
          <w:tcPr>
            <w:tcW w:w="1465" w:type="dxa"/>
            <w:vAlign w:val="center"/>
          </w:tcPr>
          <w:p w:rsidR="001B4EE4" w:rsidRDefault="001B4EE4" w:rsidP="005D71F4">
            <w:pPr>
              <w:contextualSpacing/>
              <w:jc w:val="center"/>
              <w:rPr>
                <w:sz w:val="28"/>
                <w:szCs w:val="28"/>
              </w:rPr>
            </w:pPr>
            <w:r>
              <w:rPr>
                <w:sz w:val="28"/>
                <w:szCs w:val="28"/>
              </w:rPr>
              <w:t>5,0</w:t>
            </w:r>
          </w:p>
        </w:tc>
        <w:tc>
          <w:tcPr>
            <w:tcW w:w="1275" w:type="dxa"/>
            <w:vAlign w:val="center"/>
          </w:tcPr>
          <w:p w:rsidR="001B4EE4" w:rsidRPr="00E452A4" w:rsidRDefault="001B4EE4" w:rsidP="005D71F4">
            <w:pPr>
              <w:contextualSpacing/>
              <w:jc w:val="center"/>
              <w:rPr>
                <w:sz w:val="28"/>
                <w:szCs w:val="28"/>
              </w:rPr>
            </w:pPr>
            <w:r>
              <w:rPr>
                <w:sz w:val="28"/>
                <w:szCs w:val="28"/>
              </w:rPr>
              <w:t>78,5</w:t>
            </w:r>
          </w:p>
        </w:tc>
        <w:tc>
          <w:tcPr>
            <w:tcW w:w="1560" w:type="dxa"/>
            <w:vAlign w:val="center"/>
          </w:tcPr>
          <w:p w:rsidR="001B4EE4" w:rsidRDefault="001B4EE4" w:rsidP="005D71F4">
            <w:pPr>
              <w:contextualSpacing/>
              <w:jc w:val="center"/>
              <w:rPr>
                <w:sz w:val="28"/>
                <w:szCs w:val="28"/>
              </w:rPr>
            </w:pPr>
            <w:r>
              <w:rPr>
                <w:sz w:val="28"/>
                <w:szCs w:val="28"/>
              </w:rPr>
              <w:t>3,2</w:t>
            </w:r>
          </w:p>
        </w:tc>
        <w:tc>
          <w:tcPr>
            <w:tcW w:w="1417" w:type="dxa"/>
            <w:vAlign w:val="center"/>
          </w:tcPr>
          <w:p w:rsidR="001B4EE4" w:rsidRPr="00E452A4" w:rsidRDefault="001B4EE4" w:rsidP="005D71F4">
            <w:pPr>
              <w:contextualSpacing/>
              <w:jc w:val="center"/>
              <w:rPr>
                <w:sz w:val="28"/>
                <w:szCs w:val="28"/>
              </w:rPr>
            </w:pPr>
            <w:r>
              <w:rPr>
                <w:sz w:val="28"/>
                <w:szCs w:val="28"/>
              </w:rPr>
              <w:t>-51,6</w:t>
            </w:r>
          </w:p>
        </w:tc>
        <w:tc>
          <w:tcPr>
            <w:tcW w:w="1371" w:type="dxa"/>
            <w:vAlign w:val="center"/>
          </w:tcPr>
          <w:p w:rsidR="001B4EE4" w:rsidRPr="00E452A4" w:rsidRDefault="001B4EE4" w:rsidP="005D71F4">
            <w:pPr>
              <w:contextualSpacing/>
              <w:jc w:val="center"/>
              <w:rPr>
                <w:sz w:val="28"/>
                <w:szCs w:val="28"/>
              </w:rPr>
            </w:pPr>
            <w:r>
              <w:rPr>
                <w:sz w:val="28"/>
                <w:szCs w:val="28"/>
              </w:rPr>
              <w:t>-39,7</w:t>
            </w:r>
          </w:p>
        </w:tc>
      </w:tr>
      <w:tr w:rsidR="001B4EE4" w:rsidRPr="00325937" w:rsidTr="001B4EE4">
        <w:tc>
          <w:tcPr>
            <w:tcW w:w="2410" w:type="dxa"/>
            <w:shd w:val="clear" w:color="auto" w:fill="auto"/>
            <w:vAlign w:val="center"/>
          </w:tcPr>
          <w:p w:rsidR="001B4EE4" w:rsidRPr="00C877D5" w:rsidRDefault="001B4EE4" w:rsidP="005D71F4">
            <w:pPr>
              <w:contextualSpacing/>
              <w:rPr>
                <w:sz w:val="24"/>
                <w:szCs w:val="24"/>
              </w:rPr>
            </w:pPr>
            <w:r w:rsidRPr="00C877D5">
              <w:rPr>
                <w:sz w:val="24"/>
                <w:szCs w:val="24"/>
              </w:rPr>
              <w:t>Доходы от уплаты акцизов на нефтепродукты</w:t>
            </w:r>
          </w:p>
        </w:tc>
        <w:tc>
          <w:tcPr>
            <w:tcW w:w="1512" w:type="dxa"/>
            <w:shd w:val="clear" w:color="auto" w:fill="auto"/>
            <w:vAlign w:val="center"/>
          </w:tcPr>
          <w:p w:rsidR="001B4EE4" w:rsidRPr="00E452A4" w:rsidRDefault="001B4EE4" w:rsidP="005D71F4">
            <w:pPr>
              <w:contextualSpacing/>
              <w:jc w:val="center"/>
              <w:rPr>
                <w:sz w:val="28"/>
                <w:szCs w:val="28"/>
              </w:rPr>
            </w:pPr>
            <w:r>
              <w:rPr>
                <w:sz w:val="28"/>
                <w:szCs w:val="28"/>
              </w:rPr>
              <w:t>238,1</w:t>
            </w:r>
          </w:p>
        </w:tc>
        <w:tc>
          <w:tcPr>
            <w:tcW w:w="1465" w:type="dxa"/>
            <w:shd w:val="clear" w:color="auto" w:fill="auto"/>
            <w:vAlign w:val="center"/>
          </w:tcPr>
          <w:p w:rsidR="001B4EE4" w:rsidRDefault="001B4EE4" w:rsidP="005D71F4">
            <w:pPr>
              <w:contextualSpacing/>
              <w:jc w:val="center"/>
              <w:rPr>
                <w:sz w:val="28"/>
                <w:szCs w:val="28"/>
              </w:rPr>
            </w:pPr>
            <w:r>
              <w:rPr>
                <w:sz w:val="28"/>
                <w:szCs w:val="28"/>
              </w:rPr>
              <w:t>9,2</w:t>
            </w:r>
          </w:p>
        </w:tc>
        <w:tc>
          <w:tcPr>
            <w:tcW w:w="1275" w:type="dxa"/>
            <w:shd w:val="clear" w:color="auto" w:fill="auto"/>
            <w:vAlign w:val="center"/>
          </w:tcPr>
          <w:p w:rsidR="001B4EE4" w:rsidRPr="00E452A4" w:rsidRDefault="001B4EE4" w:rsidP="005D71F4">
            <w:pPr>
              <w:contextualSpacing/>
              <w:jc w:val="center"/>
              <w:rPr>
                <w:sz w:val="28"/>
                <w:szCs w:val="28"/>
              </w:rPr>
            </w:pPr>
            <w:r>
              <w:rPr>
                <w:sz w:val="28"/>
                <w:szCs w:val="28"/>
              </w:rPr>
              <w:t>294,7</w:t>
            </w:r>
          </w:p>
        </w:tc>
        <w:tc>
          <w:tcPr>
            <w:tcW w:w="1560" w:type="dxa"/>
            <w:shd w:val="clear" w:color="auto" w:fill="auto"/>
            <w:vAlign w:val="center"/>
          </w:tcPr>
          <w:p w:rsidR="001B4EE4" w:rsidRDefault="001B4EE4" w:rsidP="005D71F4">
            <w:pPr>
              <w:contextualSpacing/>
              <w:jc w:val="center"/>
              <w:rPr>
                <w:sz w:val="28"/>
                <w:szCs w:val="28"/>
              </w:rPr>
            </w:pPr>
            <w:r>
              <w:rPr>
                <w:sz w:val="28"/>
                <w:szCs w:val="28"/>
              </w:rPr>
              <w:t>11,9</w:t>
            </w:r>
          </w:p>
        </w:tc>
        <w:tc>
          <w:tcPr>
            <w:tcW w:w="1417" w:type="dxa"/>
            <w:shd w:val="clear" w:color="auto" w:fill="auto"/>
            <w:vAlign w:val="center"/>
          </w:tcPr>
          <w:p w:rsidR="001B4EE4" w:rsidRPr="00E452A4" w:rsidRDefault="001B4EE4" w:rsidP="005D71F4">
            <w:pPr>
              <w:contextualSpacing/>
              <w:jc w:val="center"/>
              <w:rPr>
                <w:sz w:val="28"/>
                <w:szCs w:val="28"/>
              </w:rPr>
            </w:pPr>
            <w:r>
              <w:rPr>
                <w:sz w:val="28"/>
                <w:szCs w:val="28"/>
              </w:rPr>
              <w:t>56,5</w:t>
            </w:r>
          </w:p>
        </w:tc>
        <w:tc>
          <w:tcPr>
            <w:tcW w:w="1371" w:type="dxa"/>
            <w:shd w:val="clear" w:color="auto" w:fill="auto"/>
            <w:vAlign w:val="center"/>
          </w:tcPr>
          <w:p w:rsidR="001B4EE4" w:rsidRPr="00E452A4" w:rsidRDefault="001B4EE4" w:rsidP="005D71F4">
            <w:pPr>
              <w:contextualSpacing/>
              <w:jc w:val="center"/>
              <w:rPr>
                <w:sz w:val="28"/>
                <w:szCs w:val="28"/>
              </w:rPr>
            </w:pPr>
            <w:r>
              <w:rPr>
                <w:sz w:val="28"/>
                <w:szCs w:val="28"/>
              </w:rPr>
              <w:t>23,8</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Налог на имущество физических лиц деятельности</w:t>
            </w:r>
          </w:p>
        </w:tc>
        <w:tc>
          <w:tcPr>
            <w:tcW w:w="1512" w:type="dxa"/>
            <w:vAlign w:val="center"/>
          </w:tcPr>
          <w:p w:rsidR="001B4EE4" w:rsidRPr="00E452A4" w:rsidRDefault="001B4EE4" w:rsidP="005D71F4">
            <w:pPr>
              <w:contextualSpacing/>
              <w:jc w:val="center"/>
              <w:rPr>
                <w:sz w:val="28"/>
                <w:szCs w:val="28"/>
              </w:rPr>
            </w:pPr>
            <w:r>
              <w:rPr>
                <w:sz w:val="28"/>
                <w:szCs w:val="28"/>
              </w:rPr>
              <w:t>7,4</w:t>
            </w:r>
          </w:p>
        </w:tc>
        <w:tc>
          <w:tcPr>
            <w:tcW w:w="1465" w:type="dxa"/>
            <w:vAlign w:val="center"/>
          </w:tcPr>
          <w:p w:rsidR="001B4EE4" w:rsidRDefault="001B4EE4" w:rsidP="005D71F4">
            <w:pPr>
              <w:contextualSpacing/>
              <w:jc w:val="center"/>
              <w:rPr>
                <w:sz w:val="28"/>
                <w:szCs w:val="28"/>
              </w:rPr>
            </w:pPr>
            <w:r>
              <w:rPr>
                <w:sz w:val="28"/>
                <w:szCs w:val="28"/>
              </w:rPr>
              <w:t>0,3</w:t>
            </w:r>
          </w:p>
        </w:tc>
        <w:tc>
          <w:tcPr>
            <w:tcW w:w="1275" w:type="dxa"/>
            <w:vAlign w:val="center"/>
          </w:tcPr>
          <w:p w:rsidR="001B4EE4" w:rsidRPr="00E452A4" w:rsidRDefault="001B4EE4" w:rsidP="005D71F4">
            <w:pPr>
              <w:contextualSpacing/>
              <w:jc w:val="center"/>
              <w:rPr>
                <w:sz w:val="28"/>
                <w:szCs w:val="28"/>
              </w:rPr>
            </w:pPr>
            <w:r>
              <w:rPr>
                <w:sz w:val="28"/>
                <w:szCs w:val="28"/>
              </w:rPr>
              <w:t>10</w:t>
            </w:r>
          </w:p>
        </w:tc>
        <w:tc>
          <w:tcPr>
            <w:tcW w:w="1560" w:type="dxa"/>
            <w:vAlign w:val="center"/>
          </w:tcPr>
          <w:p w:rsidR="001B4EE4" w:rsidRDefault="001B4EE4" w:rsidP="005D71F4">
            <w:pPr>
              <w:contextualSpacing/>
              <w:jc w:val="center"/>
              <w:rPr>
                <w:sz w:val="28"/>
                <w:szCs w:val="28"/>
              </w:rPr>
            </w:pPr>
            <w:r>
              <w:rPr>
                <w:sz w:val="28"/>
                <w:szCs w:val="28"/>
              </w:rPr>
              <w:t>0,4</w:t>
            </w:r>
          </w:p>
        </w:tc>
        <w:tc>
          <w:tcPr>
            <w:tcW w:w="1417" w:type="dxa"/>
            <w:vAlign w:val="center"/>
          </w:tcPr>
          <w:p w:rsidR="001B4EE4" w:rsidRPr="00E452A4" w:rsidRDefault="001B4EE4" w:rsidP="005D71F4">
            <w:pPr>
              <w:contextualSpacing/>
              <w:jc w:val="center"/>
              <w:rPr>
                <w:sz w:val="28"/>
                <w:szCs w:val="28"/>
              </w:rPr>
            </w:pPr>
            <w:r>
              <w:rPr>
                <w:sz w:val="28"/>
                <w:szCs w:val="28"/>
              </w:rPr>
              <w:t>2,6</w:t>
            </w:r>
          </w:p>
        </w:tc>
        <w:tc>
          <w:tcPr>
            <w:tcW w:w="1371" w:type="dxa"/>
            <w:vAlign w:val="center"/>
          </w:tcPr>
          <w:p w:rsidR="001B4EE4" w:rsidRPr="00E452A4" w:rsidRDefault="001B4EE4" w:rsidP="005D71F4">
            <w:pPr>
              <w:contextualSpacing/>
              <w:jc w:val="center"/>
              <w:rPr>
                <w:sz w:val="28"/>
                <w:szCs w:val="28"/>
              </w:rPr>
            </w:pPr>
            <w:r>
              <w:rPr>
                <w:sz w:val="28"/>
                <w:szCs w:val="28"/>
              </w:rPr>
              <w:t>35,1</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Земельный налог</w:t>
            </w:r>
          </w:p>
        </w:tc>
        <w:tc>
          <w:tcPr>
            <w:tcW w:w="1512" w:type="dxa"/>
            <w:vAlign w:val="bottom"/>
          </w:tcPr>
          <w:p w:rsidR="001B4EE4" w:rsidRPr="00E452A4" w:rsidRDefault="001B4EE4" w:rsidP="005D71F4">
            <w:pPr>
              <w:contextualSpacing/>
              <w:jc w:val="center"/>
              <w:rPr>
                <w:sz w:val="28"/>
                <w:szCs w:val="28"/>
              </w:rPr>
            </w:pPr>
            <w:r>
              <w:rPr>
                <w:sz w:val="28"/>
                <w:szCs w:val="28"/>
              </w:rPr>
              <w:t>75,1</w:t>
            </w:r>
          </w:p>
        </w:tc>
        <w:tc>
          <w:tcPr>
            <w:tcW w:w="1465" w:type="dxa"/>
          </w:tcPr>
          <w:p w:rsidR="001B4EE4" w:rsidRDefault="001B4EE4" w:rsidP="005D71F4">
            <w:pPr>
              <w:contextualSpacing/>
              <w:jc w:val="center"/>
              <w:rPr>
                <w:sz w:val="28"/>
                <w:szCs w:val="28"/>
              </w:rPr>
            </w:pPr>
            <w:r>
              <w:rPr>
                <w:sz w:val="28"/>
                <w:szCs w:val="28"/>
              </w:rPr>
              <w:t>2,9</w:t>
            </w:r>
          </w:p>
        </w:tc>
        <w:tc>
          <w:tcPr>
            <w:tcW w:w="1275" w:type="dxa"/>
            <w:vAlign w:val="bottom"/>
          </w:tcPr>
          <w:p w:rsidR="001B4EE4" w:rsidRPr="00E452A4" w:rsidRDefault="001B4EE4" w:rsidP="005D71F4">
            <w:pPr>
              <w:contextualSpacing/>
              <w:jc w:val="center"/>
              <w:rPr>
                <w:sz w:val="28"/>
                <w:szCs w:val="28"/>
              </w:rPr>
            </w:pPr>
            <w:r>
              <w:rPr>
                <w:sz w:val="28"/>
                <w:szCs w:val="28"/>
              </w:rPr>
              <w:t>40,8</w:t>
            </w:r>
          </w:p>
        </w:tc>
        <w:tc>
          <w:tcPr>
            <w:tcW w:w="1560" w:type="dxa"/>
          </w:tcPr>
          <w:p w:rsidR="001B4EE4" w:rsidRDefault="001B4EE4" w:rsidP="005D71F4">
            <w:pPr>
              <w:contextualSpacing/>
              <w:jc w:val="center"/>
              <w:rPr>
                <w:sz w:val="28"/>
                <w:szCs w:val="28"/>
              </w:rPr>
            </w:pPr>
            <w:r>
              <w:rPr>
                <w:sz w:val="28"/>
                <w:szCs w:val="28"/>
              </w:rPr>
              <w:t>1,6</w:t>
            </w:r>
          </w:p>
        </w:tc>
        <w:tc>
          <w:tcPr>
            <w:tcW w:w="1417" w:type="dxa"/>
            <w:vAlign w:val="bottom"/>
          </w:tcPr>
          <w:p w:rsidR="001B4EE4" w:rsidRPr="00E452A4" w:rsidRDefault="001B4EE4" w:rsidP="005D71F4">
            <w:pPr>
              <w:contextualSpacing/>
              <w:jc w:val="center"/>
              <w:rPr>
                <w:sz w:val="28"/>
                <w:szCs w:val="28"/>
              </w:rPr>
            </w:pPr>
            <w:r>
              <w:rPr>
                <w:sz w:val="28"/>
                <w:szCs w:val="28"/>
              </w:rPr>
              <w:t>-34,3</w:t>
            </w:r>
          </w:p>
        </w:tc>
        <w:tc>
          <w:tcPr>
            <w:tcW w:w="1371" w:type="dxa"/>
            <w:vAlign w:val="bottom"/>
          </w:tcPr>
          <w:p w:rsidR="001B4EE4" w:rsidRPr="00E452A4" w:rsidRDefault="001B4EE4" w:rsidP="005D71F4">
            <w:pPr>
              <w:contextualSpacing/>
              <w:jc w:val="center"/>
              <w:rPr>
                <w:sz w:val="28"/>
                <w:szCs w:val="28"/>
              </w:rPr>
            </w:pPr>
            <w:r>
              <w:rPr>
                <w:sz w:val="28"/>
                <w:szCs w:val="28"/>
              </w:rPr>
              <w:t>-45,7</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Государственная пошлина</w:t>
            </w:r>
          </w:p>
        </w:tc>
        <w:tc>
          <w:tcPr>
            <w:tcW w:w="1512" w:type="dxa"/>
            <w:vAlign w:val="bottom"/>
          </w:tcPr>
          <w:p w:rsidR="001B4EE4" w:rsidRPr="00E452A4" w:rsidRDefault="001B4EE4" w:rsidP="005D71F4">
            <w:pPr>
              <w:contextualSpacing/>
              <w:jc w:val="center"/>
              <w:rPr>
                <w:sz w:val="28"/>
                <w:szCs w:val="28"/>
              </w:rPr>
            </w:pPr>
            <w:r>
              <w:rPr>
                <w:sz w:val="28"/>
                <w:szCs w:val="28"/>
              </w:rPr>
              <w:t>1</w:t>
            </w:r>
          </w:p>
        </w:tc>
        <w:tc>
          <w:tcPr>
            <w:tcW w:w="1465"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p>
        </w:tc>
        <w:tc>
          <w:tcPr>
            <w:tcW w:w="1275" w:type="dxa"/>
            <w:vAlign w:val="bottom"/>
          </w:tcPr>
          <w:p w:rsidR="001B4EE4" w:rsidRPr="00E452A4" w:rsidRDefault="001B4EE4" w:rsidP="005D71F4">
            <w:pPr>
              <w:contextualSpacing/>
              <w:jc w:val="center"/>
              <w:rPr>
                <w:sz w:val="28"/>
                <w:szCs w:val="28"/>
              </w:rPr>
            </w:pPr>
            <w:r>
              <w:rPr>
                <w:sz w:val="28"/>
                <w:szCs w:val="28"/>
              </w:rPr>
              <w:t>0,5</w:t>
            </w:r>
          </w:p>
        </w:tc>
        <w:tc>
          <w:tcPr>
            <w:tcW w:w="1560"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p>
        </w:tc>
        <w:tc>
          <w:tcPr>
            <w:tcW w:w="1417" w:type="dxa"/>
            <w:vAlign w:val="bottom"/>
          </w:tcPr>
          <w:p w:rsidR="001B4EE4" w:rsidRPr="00E452A4" w:rsidRDefault="001B4EE4" w:rsidP="005D71F4">
            <w:pPr>
              <w:contextualSpacing/>
              <w:jc w:val="center"/>
              <w:rPr>
                <w:sz w:val="28"/>
                <w:szCs w:val="28"/>
              </w:rPr>
            </w:pPr>
            <w:r>
              <w:rPr>
                <w:sz w:val="28"/>
                <w:szCs w:val="28"/>
              </w:rPr>
              <w:t>-0,5</w:t>
            </w:r>
          </w:p>
        </w:tc>
        <w:tc>
          <w:tcPr>
            <w:tcW w:w="1371" w:type="dxa"/>
            <w:vAlign w:val="bottom"/>
          </w:tcPr>
          <w:p w:rsidR="001B4EE4" w:rsidRPr="00E452A4" w:rsidRDefault="001B4EE4" w:rsidP="005D71F4">
            <w:pPr>
              <w:contextualSpacing/>
              <w:jc w:val="center"/>
              <w:rPr>
                <w:sz w:val="28"/>
                <w:szCs w:val="28"/>
              </w:rPr>
            </w:pP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Доходы от платных услуг</w:t>
            </w:r>
          </w:p>
        </w:tc>
        <w:tc>
          <w:tcPr>
            <w:tcW w:w="1512" w:type="dxa"/>
            <w:vAlign w:val="bottom"/>
          </w:tcPr>
          <w:p w:rsidR="001B4EE4" w:rsidRDefault="001B4EE4" w:rsidP="005D71F4">
            <w:pPr>
              <w:contextualSpacing/>
              <w:jc w:val="center"/>
              <w:rPr>
                <w:sz w:val="28"/>
                <w:szCs w:val="28"/>
              </w:rPr>
            </w:pPr>
            <w:r>
              <w:rPr>
                <w:sz w:val="28"/>
                <w:szCs w:val="28"/>
              </w:rPr>
              <w:t>25</w:t>
            </w:r>
          </w:p>
        </w:tc>
        <w:tc>
          <w:tcPr>
            <w:tcW w:w="1465"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1</w:t>
            </w:r>
          </w:p>
        </w:tc>
        <w:tc>
          <w:tcPr>
            <w:tcW w:w="1275" w:type="dxa"/>
            <w:vAlign w:val="bottom"/>
          </w:tcPr>
          <w:p w:rsidR="001B4EE4" w:rsidRPr="00E452A4" w:rsidRDefault="001B4EE4" w:rsidP="005D71F4">
            <w:pPr>
              <w:contextualSpacing/>
              <w:jc w:val="center"/>
              <w:rPr>
                <w:sz w:val="28"/>
                <w:szCs w:val="28"/>
              </w:rPr>
            </w:pPr>
            <w:r>
              <w:rPr>
                <w:sz w:val="28"/>
                <w:szCs w:val="28"/>
              </w:rPr>
              <w:t>25,0</w:t>
            </w:r>
          </w:p>
        </w:tc>
        <w:tc>
          <w:tcPr>
            <w:tcW w:w="1560"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1</w:t>
            </w:r>
          </w:p>
        </w:tc>
        <w:tc>
          <w:tcPr>
            <w:tcW w:w="1417" w:type="dxa"/>
            <w:vAlign w:val="bottom"/>
          </w:tcPr>
          <w:p w:rsidR="001B4EE4" w:rsidRPr="00E452A4" w:rsidRDefault="001B4EE4" w:rsidP="005D71F4">
            <w:pPr>
              <w:contextualSpacing/>
              <w:jc w:val="center"/>
              <w:rPr>
                <w:sz w:val="28"/>
                <w:szCs w:val="28"/>
              </w:rPr>
            </w:pPr>
            <w:r>
              <w:rPr>
                <w:sz w:val="28"/>
                <w:szCs w:val="28"/>
              </w:rPr>
              <w:t>0,0</w:t>
            </w:r>
          </w:p>
        </w:tc>
        <w:tc>
          <w:tcPr>
            <w:tcW w:w="1371" w:type="dxa"/>
            <w:vAlign w:val="bottom"/>
          </w:tcPr>
          <w:p w:rsidR="001B4EE4" w:rsidRPr="00E452A4" w:rsidRDefault="001B4EE4" w:rsidP="005D71F4">
            <w:pPr>
              <w:contextualSpacing/>
              <w:jc w:val="center"/>
              <w:rPr>
                <w:sz w:val="28"/>
                <w:szCs w:val="28"/>
              </w:rPr>
            </w:pPr>
            <w:r>
              <w:rPr>
                <w:sz w:val="28"/>
                <w:szCs w:val="28"/>
              </w:rPr>
              <w:t>0,0</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Безвозмездные поступления</w:t>
            </w:r>
          </w:p>
        </w:tc>
        <w:tc>
          <w:tcPr>
            <w:tcW w:w="1512" w:type="dxa"/>
            <w:vAlign w:val="bottom"/>
          </w:tcPr>
          <w:p w:rsidR="001B4EE4" w:rsidRPr="00E452A4" w:rsidRDefault="001B4EE4" w:rsidP="005D71F4">
            <w:pPr>
              <w:contextualSpacing/>
              <w:jc w:val="center"/>
              <w:rPr>
                <w:sz w:val="28"/>
                <w:szCs w:val="28"/>
              </w:rPr>
            </w:pPr>
            <w:r>
              <w:rPr>
                <w:sz w:val="28"/>
                <w:szCs w:val="28"/>
              </w:rPr>
              <w:t>2110,9</w:t>
            </w:r>
          </w:p>
        </w:tc>
        <w:tc>
          <w:tcPr>
            <w:tcW w:w="1465"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81,6</w:t>
            </w:r>
          </w:p>
        </w:tc>
        <w:tc>
          <w:tcPr>
            <w:tcW w:w="1275" w:type="dxa"/>
            <w:vAlign w:val="bottom"/>
          </w:tcPr>
          <w:p w:rsidR="001B4EE4" w:rsidRPr="00E452A4" w:rsidRDefault="001B4EE4" w:rsidP="005D71F4">
            <w:pPr>
              <w:contextualSpacing/>
              <w:jc w:val="center"/>
              <w:rPr>
                <w:sz w:val="28"/>
                <w:szCs w:val="28"/>
              </w:rPr>
            </w:pPr>
            <w:r>
              <w:rPr>
                <w:sz w:val="28"/>
                <w:szCs w:val="28"/>
              </w:rPr>
              <w:t>2040,4</w:t>
            </w:r>
          </w:p>
        </w:tc>
        <w:tc>
          <w:tcPr>
            <w:tcW w:w="1560"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82,3</w:t>
            </w:r>
          </w:p>
        </w:tc>
        <w:tc>
          <w:tcPr>
            <w:tcW w:w="1417" w:type="dxa"/>
            <w:vAlign w:val="bottom"/>
          </w:tcPr>
          <w:p w:rsidR="001B4EE4" w:rsidRPr="00E452A4" w:rsidRDefault="001B4EE4" w:rsidP="005D71F4">
            <w:pPr>
              <w:contextualSpacing/>
              <w:jc w:val="center"/>
              <w:rPr>
                <w:sz w:val="28"/>
                <w:szCs w:val="28"/>
              </w:rPr>
            </w:pPr>
            <w:r>
              <w:rPr>
                <w:sz w:val="28"/>
                <w:szCs w:val="28"/>
              </w:rPr>
              <w:t>-70,5</w:t>
            </w:r>
          </w:p>
        </w:tc>
        <w:tc>
          <w:tcPr>
            <w:tcW w:w="1371" w:type="dxa"/>
            <w:vAlign w:val="bottom"/>
          </w:tcPr>
          <w:p w:rsidR="001B4EE4" w:rsidRPr="00E452A4" w:rsidRDefault="001B4EE4" w:rsidP="005D71F4">
            <w:pPr>
              <w:contextualSpacing/>
              <w:jc w:val="center"/>
              <w:rPr>
                <w:sz w:val="28"/>
                <w:szCs w:val="28"/>
              </w:rPr>
            </w:pPr>
            <w:r>
              <w:rPr>
                <w:sz w:val="28"/>
                <w:szCs w:val="28"/>
              </w:rPr>
              <w:t>-3,3</w:t>
            </w:r>
          </w:p>
        </w:tc>
      </w:tr>
      <w:tr w:rsidR="001B4EE4" w:rsidRPr="00325937" w:rsidTr="001B4EE4">
        <w:tc>
          <w:tcPr>
            <w:tcW w:w="2410" w:type="dxa"/>
            <w:vAlign w:val="center"/>
          </w:tcPr>
          <w:p w:rsidR="001B4EE4" w:rsidRPr="00C877D5" w:rsidRDefault="001B4EE4" w:rsidP="005D71F4">
            <w:pPr>
              <w:contextualSpacing/>
              <w:rPr>
                <w:sz w:val="24"/>
                <w:szCs w:val="24"/>
              </w:rPr>
            </w:pPr>
            <w:r w:rsidRPr="00C877D5">
              <w:rPr>
                <w:sz w:val="24"/>
                <w:szCs w:val="24"/>
              </w:rPr>
              <w:t>Итого доходная часть бюджета</w:t>
            </w:r>
          </w:p>
        </w:tc>
        <w:tc>
          <w:tcPr>
            <w:tcW w:w="1512" w:type="dxa"/>
            <w:vAlign w:val="bottom"/>
          </w:tcPr>
          <w:p w:rsidR="001B4EE4" w:rsidRDefault="001B4EE4" w:rsidP="005D71F4">
            <w:pPr>
              <w:contextualSpacing/>
              <w:jc w:val="center"/>
              <w:rPr>
                <w:sz w:val="28"/>
                <w:szCs w:val="28"/>
              </w:rPr>
            </w:pPr>
            <w:r>
              <w:rPr>
                <w:sz w:val="28"/>
                <w:szCs w:val="28"/>
              </w:rPr>
              <w:t>2587,6</w:t>
            </w:r>
          </w:p>
        </w:tc>
        <w:tc>
          <w:tcPr>
            <w:tcW w:w="1465"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100</w:t>
            </w:r>
          </w:p>
        </w:tc>
        <w:tc>
          <w:tcPr>
            <w:tcW w:w="1275" w:type="dxa"/>
            <w:vAlign w:val="bottom"/>
          </w:tcPr>
          <w:p w:rsidR="001B4EE4" w:rsidRPr="00E452A4" w:rsidRDefault="001B4EE4" w:rsidP="005D71F4">
            <w:pPr>
              <w:contextualSpacing/>
              <w:jc w:val="center"/>
              <w:rPr>
                <w:sz w:val="28"/>
                <w:szCs w:val="28"/>
              </w:rPr>
            </w:pPr>
            <w:r>
              <w:rPr>
                <w:sz w:val="28"/>
                <w:szCs w:val="28"/>
              </w:rPr>
              <w:t>2479,9</w:t>
            </w:r>
          </w:p>
        </w:tc>
        <w:tc>
          <w:tcPr>
            <w:tcW w:w="1560" w:type="dxa"/>
          </w:tcPr>
          <w:p w:rsidR="001B4EE4" w:rsidRDefault="001B4EE4" w:rsidP="005D71F4">
            <w:pPr>
              <w:contextualSpacing/>
              <w:jc w:val="center"/>
              <w:rPr>
                <w:sz w:val="28"/>
                <w:szCs w:val="28"/>
              </w:rPr>
            </w:pPr>
          </w:p>
          <w:p w:rsidR="001B4EE4" w:rsidRDefault="001B4EE4" w:rsidP="005D71F4">
            <w:pPr>
              <w:contextualSpacing/>
              <w:jc w:val="center"/>
              <w:rPr>
                <w:sz w:val="28"/>
                <w:szCs w:val="28"/>
              </w:rPr>
            </w:pPr>
            <w:r>
              <w:rPr>
                <w:sz w:val="28"/>
                <w:szCs w:val="28"/>
              </w:rPr>
              <w:t>100</w:t>
            </w:r>
          </w:p>
        </w:tc>
        <w:tc>
          <w:tcPr>
            <w:tcW w:w="1417" w:type="dxa"/>
            <w:vAlign w:val="bottom"/>
          </w:tcPr>
          <w:p w:rsidR="001B4EE4" w:rsidRPr="00E452A4" w:rsidRDefault="001B4EE4" w:rsidP="005D71F4">
            <w:pPr>
              <w:contextualSpacing/>
              <w:jc w:val="center"/>
              <w:rPr>
                <w:sz w:val="28"/>
                <w:szCs w:val="28"/>
              </w:rPr>
            </w:pPr>
            <w:r>
              <w:rPr>
                <w:sz w:val="28"/>
                <w:szCs w:val="28"/>
              </w:rPr>
              <w:t>-107,7</w:t>
            </w:r>
          </w:p>
        </w:tc>
        <w:tc>
          <w:tcPr>
            <w:tcW w:w="1371" w:type="dxa"/>
            <w:vAlign w:val="bottom"/>
          </w:tcPr>
          <w:p w:rsidR="001B4EE4" w:rsidRPr="00E452A4" w:rsidRDefault="001B4EE4" w:rsidP="005D71F4">
            <w:pPr>
              <w:contextualSpacing/>
              <w:jc w:val="center"/>
              <w:rPr>
                <w:sz w:val="28"/>
                <w:szCs w:val="28"/>
              </w:rPr>
            </w:pPr>
            <w:r>
              <w:rPr>
                <w:sz w:val="28"/>
                <w:szCs w:val="28"/>
              </w:rPr>
              <w:t>-4,2</w:t>
            </w:r>
          </w:p>
        </w:tc>
      </w:tr>
    </w:tbl>
    <w:p w:rsidR="001B4EE4" w:rsidRDefault="001B4EE4" w:rsidP="001B4EE4">
      <w:pPr>
        <w:spacing w:line="360" w:lineRule="auto"/>
        <w:ind w:right="283"/>
        <w:jc w:val="both"/>
        <w:rPr>
          <w:sz w:val="28"/>
          <w:szCs w:val="28"/>
        </w:rPr>
      </w:pPr>
    </w:p>
    <w:p w:rsidR="001B4EE4" w:rsidRDefault="001B4EE4" w:rsidP="001B4EE4">
      <w:pPr>
        <w:spacing w:line="360" w:lineRule="auto"/>
        <w:ind w:right="283" w:firstLine="720"/>
        <w:jc w:val="both"/>
        <w:rPr>
          <w:sz w:val="28"/>
          <w:szCs w:val="28"/>
        </w:rPr>
      </w:pPr>
      <w:r>
        <w:rPr>
          <w:sz w:val="28"/>
          <w:szCs w:val="28"/>
        </w:rPr>
        <w:t xml:space="preserve">В структуре  доходов поселения  17,7 % занимают налоговые и неналоговые доходы: из них 3,2% выпадает на налог на доходы физических лиц, данный вид налога спрогнозирован с уменьшением к уровню ожидаемого плана 2019 года на 51,6% , причиной уменьшения прогнозного показателя по НДФЛ является снижение работоспособного населения, закрытие некоторых предприятий и учреждений. </w:t>
      </w:r>
    </w:p>
    <w:p w:rsidR="001B4EE4" w:rsidRDefault="001B4EE4" w:rsidP="001B4EE4">
      <w:pPr>
        <w:spacing w:line="360" w:lineRule="auto"/>
        <w:ind w:right="283" w:firstLine="720"/>
        <w:jc w:val="both"/>
        <w:rPr>
          <w:sz w:val="28"/>
          <w:szCs w:val="28"/>
        </w:rPr>
      </w:pPr>
      <w:r>
        <w:rPr>
          <w:sz w:val="28"/>
          <w:szCs w:val="28"/>
        </w:rPr>
        <w:t xml:space="preserve">В целях финансового обеспечения дорожной деятельности в составе налоговых доходов бюджета поселения сформирован дорожный фонд </w:t>
      </w:r>
      <w:proofErr w:type="spellStart"/>
      <w:r>
        <w:rPr>
          <w:sz w:val="28"/>
          <w:szCs w:val="28"/>
        </w:rPr>
        <w:t>Пушемского</w:t>
      </w:r>
      <w:proofErr w:type="spellEnd"/>
      <w:r>
        <w:rPr>
          <w:sz w:val="28"/>
          <w:szCs w:val="28"/>
        </w:rPr>
        <w:t xml:space="preserve"> сельского поселения в сумме 294,7 тыс. рублей (11,9% в структуре доходов</w:t>
      </w:r>
      <w:r w:rsidRPr="00B70C9D">
        <w:rPr>
          <w:sz w:val="28"/>
          <w:szCs w:val="28"/>
        </w:rPr>
        <w:t>).</w:t>
      </w:r>
      <w:r w:rsidRPr="00070292">
        <w:rPr>
          <w:b/>
          <w:sz w:val="28"/>
          <w:szCs w:val="28"/>
        </w:rPr>
        <w:t xml:space="preserve"> </w:t>
      </w:r>
      <w:r>
        <w:rPr>
          <w:sz w:val="28"/>
          <w:szCs w:val="28"/>
        </w:rPr>
        <w:t>В доходной части бюджета спланированы доходы от налога на имущество физических лиц, земельный налог и госпошлина. В структуре  доходов они занимают соответственно 0,4% , 1,6%; 0 %.</w:t>
      </w:r>
    </w:p>
    <w:p w:rsidR="001B4EE4" w:rsidRPr="00156078" w:rsidRDefault="001B4EE4" w:rsidP="001B4EE4">
      <w:pPr>
        <w:spacing w:line="360" w:lineRule="auto"/>
        <w:ind w:right="283"/>
        <w:jc w:val="both"/>
        <w:rPr>
          <w:sz w:val="28"/>
          <w:szCs w:val="28"/>
        </w:rPr>
      </w:pPr>
    </w:p>
    <w:p w:rsidR="001B4EE4" w:rsidRDefault="001B4EE4" w:rsidP="001B4EE4">
      <w:pPr>
        <w:spacing w:line="360" w:lineRule="auto"/>
        <w:ind w:right="283"/>
        <w:jc w:val="both"/>
        <w:rPr>
          <w:sz w:val="28"/>
          <w:szCs w:val="28"/>
        </w:rPr>
      </w:pPr>
      <w:r>
        <w:rPr>
          <w:sz w:val="28"/>
          <w:szCs w:val="28"/>
        </w:rPr>
        <w:lastRenderedPageBreak/>
        <w:t xml:space="preserve">   </w:t>
      </w:r>
      <w:r>
        <w:rPr>
          <w:sz w:val="28"/>
          <w:szCs w:val="28"/>
        </w:rPr>
        <w:tab/>
        <w:t>Объём неналоговых доходов на 2020 год спрогнозирован в сумме 25 тыс. рублей, на уровне 2019 года. В объем неналоговых доходов вошел доход от оказания платных услуг получателями средств бюджетов сельских поселений</w:t>
      </w:r>
    </w:p>
    <w:p w:rsidR="001B4EE4" w:rsidRDefault="001B4EE4" w:rsidP="001B4EE4">
      <w:pPr>
        <w:spacing w:line="360" w:lineRule="auto"/>
        <w:ind w:right="283"/>
        <w:jc w:val="both"/>
        <w:rPr>
          <w:sz w:val="28"/>
          <w:szCs w:val="28"/>
        </w:rPr>
      </w:pPr>
      <w:r>
        <w:rPr>
          <w:sz w:val="28"/>
          <w:szCs w:val="28"/>
        </w:rPr>
        <w:t xml:space="preserve">В структуре доходов </w:t>
      </w:r>
      <w:proofErr w:type="spellStart"/>
      <w:r>
        <w:rPr>
          <w:sz w:val="28"/>
          <w:szCs w:val="28"/>
        </w:rPr>
        <w:t>Пушемского</w:t>
      </w:r>
      <w:proofErr w:type="spellEnd"/>
      <w:r>
        <w:rPr>
          <w:sz w:val="28"/>
          <w:szCs w:val="28"/>
        </w:rPr>
        <w:t xml:space="preserve"> сельского поселения они занимают 1% к общему плану.</w:t>
      </w:r>
    </w:p>
    <w:p w:rsidR="001B4EE4" w:rsidRDefault="001B4EE4" w:rsidP="001B4EE4">
      <w:pPr>
        <w:spacing w:line="360" w:lineRule="auto"/>
        <w:ind w:right="283"/>
        <w:jc w:val="both"/>
        <w:rPr>
          <w:sz w:val="28"/>
          <w:szCs w:val="28"/>
        </w:rPr>
      </w:pPr>
      <w:r>
        <w:rPr>
          <w:sz w:val="28"/>
          <w:szCs w:val="28"/>
        </w:rPr>
        <w:t xml:space="preserve">Самым весомым в структуре доходов поселения являются безвозмездные поступления, они составляют 82,3% от общего плана. Из структуры доходной части мы видим, что бюджет </w:t>
      </w:r>
      <w:proofErr w:type="spellStart"/>
      <w:r>
        <w:rPr>
          <w:sz w:val="28"/>
          <w:szCs w:val="28"/>
        </w:rPr>
        <w:t>Пушемского</w:t>
      </w:r>
      <w:proofErr w:type="spellEnd"/>
      <w:r>
        <w:rPr>
          <w:sz w:val="28"/>
          <w:szCs w:val="28"/>
        </w:rPr>
        <w:t xml:space="preserve"> сельского поселения является дотационным, так как безвозмездные поступления занимают больше половины от всех доходов поступления.</w:t>
      </w:r>
    </w:p>
    <w:p w:rsidR="001B4EE4" w:rsidRDefault="001B4EE4" w:rsidP="001B4EE4">
      <w:pPr>
        <w:spacing w:line="360" w:lineRule="auto"/>
        <w:ind w:right="283"/>
        <w:jc w:val="center"/>
      </w:pPr>
      <w:r>
        <w:rPr>
          <w:sz w:val="28"/>
          <w:szCs w:val="28"/>
        </w:rPr>
        <w:t xml:space="preserve">                    </w:t>
      </w:r>
      <w:r w:rsidRPr="00422103">
        <w:rPr>
          <w:sz w:val="28"/>
          <w:szCs w:val="28"/>
        </w:rPr>
        <w:t xml:space="preserve">Структура доходов бюджета </w:t>
      </w:r>
      <w:r>
        <w:rPr>
          <w:sz w:val="28"/>
          <w:szCs w:val="28"/>
        </w:rPr>
        <w:t xml:space="preserve">поселения </w:t>
      </w:r>
      <w:r w:rsidRPr="00422103">
        <w:rPr>
          <w:sz w:val="28"/>
          <w:szCs w:val="28"/>
        </w:rPr>
        <w:t xml:space="preserve"> в 20</w:t>
      </w:r>
      <w:r>
        <w:rPr>
          <w:sz w:val="28"/>
          <w:szCs w:val="28"/>
        </w:rPr>
        <w:t>21</w:t>
      </w:r>
      <w:r w:rsidRPr="00422103">
        <w:rPr>
          <w:sz w:val="28"/>
          <w:szCs w:val="28"/>
        </w:rPr>
        <w:t>-202</w:t>
      </w:r>
      <w:r>
        <w:rPr>
          <w:sz w:val="28"/>
          <w:szCs w:val="28"/>
        </w:rPr>
        <w:t>2</w:t>
      </w:r>
      <w:r w:rsidRPr="00422103">
        <w:rPr>
          <w:sz w:val="28"/>
          <w:szCs w:val="28"/>
        </w:rPr>
        <w:t xml:space="preserve"> годах прогнозируется </w:t>
      </w:r>
      <w:r>
        <w:rPr>
          <w:sz w:val="28"/>
          <w:szCs w:val="28"/>
        </w:rPr>
        <w:t xml:space="preserve"> </w:t>
      </w:r>
      <w:r w:rsidRPr="00422103">
        <w:rPr>
          <w:sz w:val="28"/>
          <w:szCs w:val="28"/>
        </w:rPr>
        <w:t>следующим образом</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675"/>
        <w:gridCol w:w="1498"/>
        <w:gridCol w:w="2001"/>
        <w:gridCol w:w="1881"/>
      </w:tblGrid>
      <w:tr w:rsidR="001B4EE4" w:rsidRPr="005F596E" w:rsidTr="005D71F4">
        <w:trPr>
          <w:trHeight w:val="285"/>
        </w:trPr>
        <w:tc>
          <w:tcPr>
            <w:tcW w:w="2670" w:type="dxa"/>
            <w:vMerge w:val="restart"/>
            <w:shd w:val="clear" w:color="auto" w:fill="auto"/>
          </w:tcPr>
          <w:p w:rsidR="001B4EE4" w:rsidRPr="005F596E" w:rsidRDefault="001B4EE4" w:rsidP="005D71F4">
            <w:pPr>
              <w:ind w:right="283"/>
              <w:jc w:val="center"/>
              <w:rPr>
                <w:sz w:val="24"/>
                <w:szCs w:val="24"/>
              </w:rPr>
            </w:pPr>
            <w:r w:rsidRPr="005F596E">
              <w:rPr>
                <w:sz w:val="24"/>
                <w:szCs w:val="24"/>
              </w:rPr>
              <w:t>Наименование показателя</w:t>
            </w:r>
          </w:p>
        </w:tc>
        <w:tc>
          <w:tcPr>
            <w:tcW w:w="3534" w:type="dxa"/>
            <w:gridSpan w:val="2"/>
            <w:shd w:val="clear" w:color="auto" w:fill="auto"/>
          </w:tcPr>
          <w:p w:rsidR="001B4EE4" w:rsidRPr="005F596E" w:rsidRDefault="001B4EE4" w:rsidP="005D71F4">
            <w:pPr>
              <w:jc w:val="center"/>
              <w:rPr>
                <w:sz w:val="24"/>
                <w:szCs w:val="24"/>
              </w:rPr>
            </w:pPr>
            <w:r w:rsidRPr="005F596E">
              <w:rPr>
                <w:sz w:val="24"/>
                <w:szCs w:val="24"/>
              </w:rPr>
              <w:t>Прогноз на 20</w:t>
            </w:r>
            <w:r>
              <w:rPr>
                <w:sz w:val="24"/>
                <w:szCs w:val="24"/>
              </w:rPr>
              <w:t>21</w:t>
            </w:r>
            <w:r w:rsidRPr="005F596E">
              <w:rPr>
                <w:sz w:val="24"/>
                <w:szCs w:val="24"/>
              </w:rPr>
              <w:t xml:space="preserve"> год</w:t>
            </w:r>
          </w:p>
        </w:tc>
        <w:tc>
          <w:tcPr>
            <w:tcW w:w="4479" w:type="dxa"/>
            <w:gridSpan w:val="2"/>
            <w:shd w:val="clear" w:color="auto" w:fill="auto"/>
          </w:tcPr>
          <w:p w:rsidR="001B4EE4" w:rsidRPr="005F596E" w:rsidRDefault="001B4EE4" w:rsidP="005D71F4">
            <w:pPr>
              <w:jc w:val="center"/>
              <w:rPr>
                <w:sz w:val="24"/>
                <w:szCs w:val="24"/>
              </w:rPr>
            </w:pPr>
            <w:r w:rsidRPr="005F596E">
              <w:rPr>
                <w:sz w:val="24"/>
                <w:szCs w:val="24"/>
              </w:rPr>
              <w:t>Прогноз на 202</w:t>
            </w:r>
            <w:r>
              <w:rPr>
                <w:sz w:val="24"/>
                <w:szCs w:val="24"/>
              </w:rPr>
              <w:t>2</w:t>
            </w:r>
            <w:r w:rsidRPr="005F596E">
              <w:rPr>
                <w:sz w:val="24"/>
                <w:szCs w:val="24"/>
              </w:rPr>
              <w:t xml:space="preserve"> год</w:t>
            </w:r>
          </w:p>
        </w:tc>
      </w:tr>
      <w:tr w:rsidR="001B4EE4" w:rsidRPr="005F596E" w:rsidTr="005D71F4">
        <w:trPr>
          <w:trHeight w:val="270"/>
        </w:trPr>
        <w:tc>
          <w:tcPr>
            <w:tcW w:w="2670" w:type="dxa"/>
            <w:vMerge/>
            <w:shd w:val="clear" w:color="auto" w:fill="auto"/>
          </w:tcPr>
          <w:p w:rsidR="001B4EE4" w:rsidRPr="005F596E" w:rsidRDefault="001B4EE4" w:rsidP="005D71F4">
            <w:pPr>
              <w:ind w:right="283"/>
              <w:jc w:val="center"/>
              <w:rPr>
                <w:sz w:val="24"/>
                <w:szCs w:val="24"/>
              </w:rPr>
            </w:pPr>
          </w:p>
        </w:tc>
        <w:tc>
          <w:tcPr>
            <w:tcW w:w="1845" w:type="dxa"/>
            <w:shd w:val="clear" w:color="auto" w:fill="auto"/>
          </w:tcPr>
          <w:p w:rsidR="001B4EE4" w:rsidRPr="005F596E" w:rsidRDefault="001B4EE4" w:rsidP="005D71F4">
            <w:pPr>
              <w:jc w:val="center"/>
              <w:rPr>
                <w:sz w:val="24"/>
                <w:szCs w:val="24"/>
              </w:rPr>
            </w:pPr>
            <w:r>
              <w:rPr>
                <w:sz w:val="24"/>
                <w:szCs w:val="24"/>
              </w:rPr>
              <w:t>сумма</w:t>
            </w:r>
          </w:p>
        </w:tc>
        <w:tc>
          <w:tcPr>
            <w:tcW w:w="1689" w:type="dxa"/>
            <w:shd w:val="clear" w:color="auto" w:fill="auto"/>
          </w:tcPr>
          <w:p w:rsidR="001B4EE4" w:rsidRPr="005F596E" w:rsidRDefault="001B4EE4" w:rsidP="005D71F4">
            <w:pPr>
              <w:jc w:val="center"/>
              <w:rPr>
                <w:sz w:val="24"/>
                <w:szCs w:val="24"/>
              </w:rPr>
            </w:pPr>
            <w:r>
              <w:rPr>
                <w:sz w:val="24"/>
                <w:szCs w:val="24"/>
              </w:rPr>
              <w:t>%</w:t>
            </w:r>
          </w:p>
        </w:tc>
        <w:tc>
          <w:tcPr>
            <w:tcW w:w="2280" w:type="dxa"/>
            <w:shd w:val="clear" w:color="auto" w:fill="auto"/>
          </w:tcPr>
          <w:p w:rsidR="001B4EE4" w:rsidRPr="005F596E" w:rsidRDefault="001B4EE4" w:rsidP="005D71F4">
            <w:pPr>
              <w:jc w:val="center"/>
              <w:rPr>
                <w:sz w:val="24"/>
                <w:szCs w:val="24"/>
              </w:rPr>
            </w:pPr>
            <w:r>
              <w:rPr>
                <w:sz w:val="24"/>
                <w:szCs w:val="24"/>
              </w:rPr>
              <w:t>сумма</w:t>
            </w:r>
          </w:p>
        </w:tc>
        <w:tc>
          <w:tcPr>
            <w:tcW w:w="2199" w:type="dxa"/>
            <w:shd w:val="clear" w:color="auto" w:fill="auto"/>
          </w:tcPr>
          <w:p w:rsidR="001B4EE4" w:rsidRPr="005F596E" w:rsidRDefault="001B4EE4" w:rsidP="005D71F4">
            <w:pPr>
              <w:jc w:val="center"/>
              <w:rPr>
                <w:sz w:val="24"/>
                <w:szCs w:val="24"/>
              </w:rPr>
            </w:pPr>
            <w:r>
              <w:rPr>
                <w:sz w:val="24"/>
                <w:szCs w:val="24"/>
              </w:rPr>
              <w:t>%</w:t>
            </w:r>
          </w:p>
        </w:tc>
      </w:tr>
      <w:tr w:rsidR="001B4EE4" w:rsidRPr="005F596E" w:rsidTr="005D71F4">
        <w:tc>
          <w:tcPr>
            <w:tcW w:w="2670" w:type="dxa"/>
            <w:shd w:val="clear" w:color="auto" w:fill="auto"/>
          </w:tcPr>
          <w:p w:rsidR="001B4EE4" w:rsidRPr="005F596E" w:rsidRDefault="001B4EE4" w:rsidP="005D71F4">
            <w:pPr>
              <w:spacing w:line="360" w:lineRule="auto"/>
              <w:ind w:right="283"/>
              <w:jc w:val="center"/>
              <w:rPr>
                <w:sz w:val="24"/>
                <w:szCs w:val="24"/>
              </w:rPr>
            </w:pPr>
            <w:r w:rsidRPr="005F596E">
              <w:rPr>
                <w:sz w:val="24"/>
                <w:szCs w:val="24"/>
              </w:rPr>
              <w:t>Доходы всего:</w:t>
            </w:r>
          </w:p>
        </w:tc>
        <w:tc>
          <w:tcPr>
            <w:tcW w:w="1845"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2388,6</w:t>
            </w:r>
          </w:p>
        </w:tc>
        <w:tc>
          <w:tcPr>
            <w:tcW w:w="168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100</w:t>
            </w:r>
          </w:p>
        </w:tc>
        <w:tc>
          <w:tcPr>
            <w:tcW w:w="2280"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2302,6</w:t>
            </w:r>
          </w:p>
        </w:tc>
        <w:tc>
          <w:tcPr>
            <w:tcW w:w="219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100</w:t>
            </w:r>
          </w:p>
        </w:tc>
      </w:tr>
      <w:tr w:rsidR="001B4EE4" w:rsidRPr="005F596E" w:rsidTr="005D71F4">
        <w:tc>
          <w:tcPr>
            <w:tcW w:w="2670" w:type="dxa"/>
            <w:shd w:val="clear" w:color="auto" w:fill="auto"/>
          </w:tcPr>
          <w:p w:rsidR="001B4EE4" w:rsidRPr="005F596E" w:rsidRDefault="001B4EE4" w:rsidP="005D71F4">
            <w:pPr>
              <w:spacing w:line="360" w:lineRule="auto"/>
              <w:ind w:right="283"/>
              <w:jc w:val="center"/>
              <w:rPr>
                <w:sz w:val="24"/>
                <w:szCs w:val="24"/>
              </w:rPr>
            </w:pPr>
            <w:r w:rsidRPr="005F596E">
              <w:rPr>
                <w:sz w:val="24"/>
                <w:szCs w:val="24"/>
              </w:rPr>
              <w:t>Налоговые</w:t>
            </w:r>
          </w:p>
        </w:tc>
        <w:tc>
          <w:tcPr>
            <w:tcW w:w="1845"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427</w:t>
            </w:r>
          </w:p>
        </w:tc>
        <w:tc>
          <w:tcPr>
            <w:tcW w:w="168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17,9</w:t>
            </w:r>
          </w:p>
        </w:tc>
        <w:tc>
          <w:tcPr>
            <w:tcW w:w="2280"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447,4</w:t>
            </w:r>
          </w:p>
        </w:tc>
        <w:tc>
          <w:tcPr>
            <w:tcW w:w="219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19,5</w:t>
            </w:r>
          </w:p>
        </w:tc>
      </w:tr>
      <w:tr w:rsidR="001B4EE4" w:rsidRPr="005F596E" w:rsidTr="005D71F4">
        <w:tc>
          <w:tcPr>
            <w:tcW w:w="2670" w:type="dxa"/>
            <w:shd w:val="clear" w:color="auto" w:fill="auto"/>
          </w:tcPr>
          <w:p w:rsidR="001B4EE4" w:rsidRPr="005F596E" w:rsidRDefault="001B4EE4" w:rsidP="005D71F4">
            <w:pPr>
              <w:spacing w:line="360" w:lineRule="auto"/>
              <w:ind w:right="283"/>
              <w:jc w:val="center"/>
              <w:rPr>
                <w:sz w:val="24"/>
                <w:szCs w:val="24"/>
              </w:rPr>
            </w:pPr>
            <w:r w:rsidRPr="005F596E">
              <w:rPr>
                <w:sz w:val="24"/>
                <w:szCs w:val="24"/>
              </w:rPr>
              <w:t>Неналоговые</w:t>
            </w:r>
          </w:p>
        </w:tc>
        <w:tc>
          <w:tcPr>
            <w:tcW w:w="1845" w:type="dxa"/>
            <w:shd w:val="clear" w:color="auto" w:fill="auto"/>
            <w:vAlign w:val="center"/>
          </w:tcPr>
          <w:p w:rsidR="001B4EE4" w:rsidRPr="005F596E" w:rsidRDefault="001B4EE4" w:rsidP="005D71F4">
            <w:pPr>
              <w:spacing w:line="360" w:lineRule="auto"/>
              <w:ind w:right="283"/>
              <w:jc w:val="center"/>
              <w:rPr>
                <w:sz w:val="24"/>
                <w:szCs w:val="24"/>
              </w:rPr>
            </w:pPr>
            <w:r w:rsidRPr="005F596E">
              <w:rPr>
                <w:sz w:val="24"/>
                <w:szCs w:val="24"/>
              </w:rPr>
              <w:t>25</w:t>
            </w:r>
          </w:p>
        </w:tc>
        <w:tc>
          <w:tcPr>
            <w:tcW w:w="168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w:t>
            </w:r>
          </w:p>
        </w:tc>
        <w:tc>
          <w:tcPr>
            <w:tcW w:w="2280" w:type="dxa"/>
            <w:shd w:val="clear" w:color="auto" w:fill="auto"/>
            <w:vAlign w:val="center"/>
          </w:tcPr>
          <w:p w:rsidR="001B4EE4" w:rsidRPr="005F596E" w:rsidRDefault="001B4EE4" w:rsidP="005D71F4">
            <w:pPr>
              <w:spacing w:line="360" w:lineRule="auto"/>
              <w:ind w:right="283"/>
              <w:jc w:val="center"/>
              <w:rPr>
                <w:sz w:val="24"/>
                <w:szCs w:val="24"/>
              </w:rPr>
            </w:pPr>
            <w:r w:rsidRPr="005F596E">
              <w:rPr>
                <w:sz w:val="24"/>
                <w:szCs w:val="24"/>
              </w:rPr>
              <w:t>25</w:t>
            </w:r>
          </w:p>
        </w:tc>
        <w:tc>
          <w:tcPr>
            <w:tcW w:w="219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w:t>
            </w:r>
          </w:p>
        </w:tc>
      </w:tr>
      <w:tr w:rsidR="001B4EE4" w:rsidRPr="005F596E" w:rsidTr="005D71F4">
        <w:tc>
          <w:tcPr>
            <w:tcW w:w="2670" w:type="dxa"/>
            <w:shd w:val="clear" w:color="auto" w:fill="auto"/>
          </w:tcPr>
          <w:p w:rsidR="001B4EE4" w:rsidRPr="005F596E" w:rsidRDefault="001B4EE4" w:rsidP="005D71F4">
            <w:pPr>
              <w:ind w:right="283"/>
              <w:jc w:val="center"/>
              <w:rPr>
                <w:sz w:val="24"/>
                <w:szCs w:val="24"/>
              </w:rPr>
            </w:pPr>
            <w:proofErr w:type="spellStart"/>
            <w:r w:rsidRPr="005F596E">
              <w:rPr>
                <w:sz w:val="24"/>
                <w:szCs w:val="24"/>
              </w:rPr>
              <w:t>Бузвозмездные</w:t>
            </w:r>
            <w:proofErr w:type="spellEnd"/>
            <w:r w:rsidRPr="005F596E">
              <w:rPr>
                <w:sz w:val="24"/>
                <w:szCs w:val="24"/>
              </w:rPr>
              <w:t xml:space="preserve"> поступления</w:t>
            </w:r>
          </w:p>
        </w:tc>
        <w:tc>
          <w:tcPr>
            <w:tcW w:w="1845"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1936,6</w:t>
            </w:r>
          </w:p>
        </w:tc>
        <w:tc>
          <w:tcPr>
            <w:tcW w:w="168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81,1</w:t>
            </w:r>
          </w:p>
        </w:tc>
        <w:tc>
          <w:tcPr>
            <w:tcW w:w="2280"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1830,2</w:t>
            </w:r>
          </w:p>
        </w:tc>
        <w:tc>
          <w:tcPr>
            <w:tcW w:w="2199" w:type="dxa"/>
            <w:shd w:val="clear" w:color="auto" w:fill="auto"/>
            <w:vAlign w:val="center"/>
          </w:tcPr>
          <w:p w:rsidR="001B4EE4" w:rsidRPr="005F596E" w:rsidRDefault="001B4EE4" w:rsidP="005D71F4">
            <w:pPr>
              <w:spacing w:line="360" w:lineRule="auto"/>
              <w:ind w:right="283"/>
              <w:jc w:val="center"/>
              <w:rPr>
                <w:sz w:val="24"/>
                <w:szCs w:val="24"/>
              </w:rPr>
            </w:pPr>
            <w:r>
              <w:rPr>
                <w:sz w:val="24"/>
                <w:szCs w:val="24"/>
              </w:rPr>
              <w:t>79,5</w:t>
            </w:r>
          </w:p>
        </w:tc>
      </w:tr>
    </w:tbl>
    <w:p w:rsidR="001B4EE4" w:rsidRDefault="001B4EE4" w:rsidP="001B4EE4">
      <w:pPr>
        <w:spacing w:line="360" w:lineRule="auto"/>
        <w:ind w:right="283"/>
        <w:jc w:val="center"/>
        <w:rPr>
          <w:sz w:val="28"/>
          <w:szCs w:val="28"/>
        </w:rPr>
      </w:pPr>
    </w:p>
    <w:p w:rsidR="001B4EE4" w:rsidRDefault="001B4EE4" w:rsidP="001B4EE4">
      <w:pPr>
        <w:spacing w:line="360" w:lineRule="auto"/>
        <w:ind w:right="283"/>
        <w:jc w:val="both"/>
        <w:rPr>
          <w:sz w:val="28"/>
          <w:szCs w:val="28"/>
        </w:rPr>
      </w:pPr>
    </w:p>
    <w:p w:rsidR="001B4EE4" w:rsidRDefault="001B4EE4" w:rsidP="001B4EE4">
      <w:pPr>
        <w:spacing w:line="360" w:lineRule="auto"/>
        <w:ind w:right="283"/>
        <w:jc w:val="center"/>
        <w:rPr>
          <w:b/>
          <w:sz w:val="28"/>
          <w:szCs w:val="28"/>
        </w:rPr>
      </w:pPr>
      <w:r w:rsidRPr="00B70C9D">
        <w:rPr>
          <w:b/>
          <w:sz w:val="28"/>
          <w:szCs w:val="28"/>
        </w:rPr>
        <w:t>РАСХОДЫ БЮДЖЕТА ПОСЕЛЕНИЯ</w:t>
      </w:r>
    </w:p>
    <w:p w:rsidR="001B4EE4" w:rsidRDefault="001B4EE4" w:rsidP="001B4EE4">
      <w:pPr>
        <w:spacing w:line="360" w:lineRule="auto"/>
        <w:ind w:right="283"/>
        <w:jc w:val="both"/>
        <w:rPr>
          <w:sz w:val="28"/>
          <w:szCs w:val="28"/>
        </w:rPr>
      </w:pPr>
      <w:r w:rsidRPr="007370F9">
        <w:rPr>
          <w:sz w:val="28"/>
          <w:szCs w:val="28"/>
        </w:rPr>
        <w:t xml:space="preserve">В целях повышения результативности бюджетных расходов их формирование осуществлялось в соответствии с перечнем муниципальных услуг и муниципальными заданиями по их предоставлению, а также с применением программно-целевого метода планирования. </w:t>
      </w:r>
      <w:proofErr w:type="gramStart"/>
      <w:r w:rsidRPr="007370F9">
        <w:rPr>
          <w:sz w:val="28"/>
          <w:szCs w:val="28"/>
        </w:rPr>
        <w:t xml:space="preserve">Расходы на </w:t>
      </w:r>
      <w:proofErr w:type="spellStart"/>
      <w:r w:rsidRPr="007370F9">
        <w:rPr>
          <w:sz w:val="28"/>
          <w:szCs w:val="28"/>
        </w:rPr>
        <w:t>теплоэнергоресурсы</w:t>
      </w:r>
      <w:proofErr w:type="spellEnd"/>
      <w:r w:rsidRPr="007370F9">
        <w:rPr>
          <w:sz w:val="28"/>
          <w:szCs w:val="28"/>
        </w:rPr>
        <w:t xml:space="preserve"> предусмотрены исходя из фактические затрат 201</w:t>
      </w:r>
      <w:r>
        <w:rPr>
          <w:sz w:val="28"/>
          <w:szCs w:val="28"/>
        </w:rPr>
        <w:t>8</w:t>
      </w:r>
      <w:r w:rsidRPr="007370F9">
        <w:rPr>
          <w:sz w:val="28"/>
          <w:szCs w:val="28"/>
        </w:rPr>
        <w:t xml:space="preserve"> года, тарифов и прогнозируемого их роста по данным РСТ. </w:t>
      </w:r>
      <w:proofErr w:type="gramEnd"/>
    </w:p>
    <w:p w:rsidR="001B4EE4" w:rsidRPr="007370F9" w:rsidRDefault="001B4EE4" w:rsidP="001B4EE4">
      <w:pPr>
        <w:spacing w:line="360" w:lineRule="auto"/>
        <w:ind w:right="283"/>
        <w:jc w:val="both"/>
        <w:rPr>
          <w:b/>
          <w:sz w:val="28"/>
          <w:szCs w:val="28"/>
        </w:rPr>
      </w:pPr>
      <w:r w:rsidRPr="007370F9">
        <w:rPr>
          <w:sz w:val="28"/>
          <w:szCs w:val="28"/>
        </w:rPr>
        <w:t>Расходы на коммунальные услуги, рас</w:t>
      </w:r>
      <w:r>
        <w:rPr>
          <w:sz w:val="28"/>
          <w:szCs w:val="28"/>
        </w:rPr>
        <w:t>ходы на выплату заработной платы</w:t>
      </w:r>
      <w:r w:rsidRPr="007370F9">
        <w:rPr>
          <w:sz w:val="28"/>
          <w:szCs w:val="28"/>
        </w:rPr>
        <w:t xml:space="preserve"> </w:t>
      </w:r>
      <w:r>
        <w:rPr>
          <w:sz w:val="28"/>
          <w:szCs w:val="28"/>
        </w:rPr>
        <w:t xml:space="preserve">предусмотрены на </w:t>
      </w:r>
      <w:r w:rsidRPr="007370F9">
        <w:rPr>
          <w:sz w:val="28"/>
          <w:szCs w:val="28"/>
        </w:rPr>
        <w:t>1</w:t>
      </w:r>
      <w:r>
        <w:rPr>
          <w:sz w:val="28"/>
          <w:szCs w:val="28"/>
        </w:rPr>
        <w:t>1,5</w:t>
      </w:r>
      <w:r w:rsidRPr="007370F9">
        <w:rPr>
          <w:sz w:val="28"/>
          <w:szCs w:val="28"/>
        </w:rPr>
        <w:t xml:space="preserve"> месяцев.</w:t>
      </w:r>
    </w:p>
    <w:p w:rsidR="001B4EE4" w:rsidRPr="00D973DC" w:rsidRDefault="001B4EE4" w:rsidP="001B4EE4">
      <w:pPr>
        <w:numPr>
          <w:ilvl w:val="0"/>
          <w:numId w:val="28"/>
        </w:numPr>
        <w:spacing w:line="360" w:lineRule="auto"/>
        <w:ind w:right="283"/>
        <w:rPr>
          <w:sz w:val="28"/>
          <w:szCs w:val="28"/>
        </w:rPr>
      </w:pPr>
      <w:r>
        <w:rPr>
          <w:sz w:val="28"/>
          <w:szCs w:val="28"/>
        </w:rPr>
        <w:lastRenderedPageBreak/>
        <w:t>Объём расходов бюджета поселения на 2020 год  - 2614,5тыс. рублей и плановый период 2021 год  - 2461,9 тыс. рублей,  2022 год – 2360,1 тыс. рублей</w:t>
      </w:r>
      <w:proofErr w:type="gramStart"/>
      <w:r>
        <w:rPr>
          <w:sz w:val="28"/>
          <w:szCs w:val="28"/>
        </w:rPr>
        <w:t xml:space="preserve">  .</w:t>
      </w:r>
      <w:proofErr w:type="gramEnd"/>
    </w:p>
    <w:p w:rsidR="001B4EE4" w:rsidRDefault="001B4EE4" w:rsidP="001B4EE4"/>
    <w:p w:rsidR="001B4EE4" w:rsidRDefault="001B4EE4" w:rsidP="001B4EE4">
      <w:pPr>
        <w:pStyle w:val="23"/>
        <w:rPr>
          <w:b/>
          <w:sz w:val="28"/>
          <w:szCs w:val="28"/>
          <w:u w:val="single"/>
        </w:rPr>
      </w:pPr>
      <w:r w:rsidRPr="002F1937">
        <w:rPr>
          <w:b/>
          <w:sz w:val="28"/>
          <w:szCs w:val="28"/>
          <w:u w:val="single"/>
        </w:rPr>
        <w:t>Раздел 01 «Общегосударственные вопросы»</w:t>
      </w:r>
    </w:p>
    <w:p w:rsidR="001B4EE4" w:rsidRDefault="001B4EE4" w:rsidP="001B4EE4">
      <w:pPr>
        <w:pStyle w:val="23"/>
        <w:spacing w:line="240" w:lineRule="auto"/>
        <w:ind w:left="0" w:firstLine="900"/>
        <w:jc w:val="both"/>
        <w:rPr>
          <w:sz w:val="28"/>
          <w:szCs w:val="28"/>
        </w:rPr>
      </w:pPr>
      <w:r w:rsidRPr="002F1937">
        <w:rPr>
          <w:sz w:val="28"/>
          <w:szCs w:val="28"/>
        </w:rPr>
        <w:t>По разделу «Общегосударственные вопросы» отражаются расходы на функциониров</w:t>
      </w:r>
      <w:r w:rsidRPr="002F1937">
        <w:rPr>
          <w:sz w:val="28"/>
          <w:szCs w:val="28"/>
        </w:rPr>
        <w:t>а</w:t>
      </w:r>
      <w:r w:rsidRPr="002F1937">
        <w:rPr>
          <w:sz w:val="28"/>
          <w:szCs w:val="28"/>
        </w:rPr>
        <w:t xml:space="preserve">ние высшего должностного лица </w:t>
      </w:r>
      <w:r>
        <w:rPr>
          <w:sz w:val="28"/>
          <w:szCs w:val="28"/>
        </w:rPr>
        <w:t>органа местного самоуправления</w:t>
      </w:r>
      <w:r w:rsidRPr="002F1937">
        <w:rPr>
          <w:sz w:val="28"/>
          <w:szCs w:val="28"/>
        </w:rPr>
        <w:t>, функционирование законодател</w:t>
      </w:r>
      <w:r w:rsidRPr="002F1937">
        <w:rPr>
          <w:sz w:val="28"/>
          <w:szCs w:val="28"/>
        </w:rPr>
        <w:t>ь</w:t>
      </w:r>
      <w:r w:rsidRPr="002F1937">
        <w:rPr>
          <w:sz w:val="28"/>
          <w:szCs w:val="28"/>
        </w:rPr>
        <w:t xml:space="preserve">ных (представительных) органов </w:t>
      </w:r>
      <w:r>
        <w:rPr>
          <w:sz w:val="28"/>
          <w:szCs w:val="28"/>
        </w:rPr>
        <w:t>муниципальных образований</w:t>
      </w:r>
      <w:r w:rsidRPr="002F1937">
        <w:rPr>
          <w:sz w:val="28"/>
          <w:szCs w:val="28"/>
        </w:rPr>
        <w:t>, высших органов исполнительной вл</w:t>
      </w:r>
      <w:r w:rsidRPr="002F1937">
        <w:rPr>
          <w:sz w:val="28"/>
          <w:szCs w:val="28"/>
        </w:rPr>
        <w:t>а</w:t>
      </w:r>
      <w:r w:rsidRPr="002F1937">
        <w:rPr>
          <w:sz w:val="28"/>
          <w:szCs w:val="28"/>
        </w:rPr>
        <w:t>сти</w:t>
      </w:r>
      <w:r>
        <w:rPr>
          <w:sz w:val="28"/>
          <w:szCs w:val="28"/>
        </w:rPr>
        <w:t xml:space="preserve"> местных администраций</w:t>
      </w:r>
      <w:r w:rsidRPr="002F1937">
        <w:rPr>
          <w:sz w:val="28"/>
          <w:szCs w:val="28"/>
        </w:rPr>
        <w:t>, расходы на формирование резервных фондов, на обслуживание государственного долга и другие общ</w:t>
      </w:r>
      <w:r w:rsidRPr="002F1937">
        <w:rPr>
          <w:sz w:val="28"/>
          <w:szCs w:val="28"/>
        </w:rPr>
        <w:t>е</w:t>
      </w:r>
      <w:r w:rsidRPr="002F1937">
        <w:rPr>
          <w:sz w:val="28"/>
          <w:szCs w:val="28"/>
        </w:rPr>
        <w:t>государственные вопросы. Общий объем расходов по указанном</w:t>
      </w:r>
      <w:r>
        <w:rPr>
          <w:sz w:val="28"/>
          <w:szCs w:val="28"/>
        </w:rPr>
        <w:t>у разделу составляет:</w:t>
      </w:r>
    </w:p>
    <w:p w:rsidR="001B4EE4" w:rsidRDefault="001B4EE4" w:rsidP="001B4EE4">
      <w:pPr>
        <w:pStyle w:val="25"/>
        <w:spacing w:after="0"/>
        <w:ind w:left="0" w:firstLine="900"/>
        <w:jc w:val="both"/>
        <w:rPr>
          <w:sz w:val="28"/>
          <w:szCs w:val="28"/>
        </w:rPr>
      </w:pPr>
      <w:r>
        <w:rPr>
          <w:sz w:val="28"/>
          <w:szCs w:val="28"/>
        </w:rPr>
        <w:t>на 2020 год –</w:t>
      </w:r>
      <w:r w:rsidRPr="002F1937">
        <w:rPr>
          <w:sz w:val="28"/>
          <w:szCs w:val="28"/>
        </w:rPr>
        <w:t xml:space="preserve"> </w:t>
      </w:r>
      <w:r>
        <w:rPr>
          <w:sz w:val="28"/>
          <w:szCs w:val="28"/>
        </w:rPr>
        <w:t>1466,2    тыс. рублей,</w:t>
      </w:r>
    </w:p>
    <w:p w:rsidR="001B4EE4" w:rsidRDefault="001B4EE4" w:rsidP="001B4EE4">
      <w:pPr>
        <w:pStyle w:val="25"/>
        <w:spacing w:after="0"/>
        <w:ind w:left="0" w:firstLine="900"/>
        <w:jc w:val="both"/>
        <w:rPr>
          <w:sz w:val="28"/>
          <w:szCs w:val="28"/>
        </w:rPr>
      </w:pPr>
      <w:r w:rsidRPr="002F1937">
        <w:rPr>
          <w:sz w:val="28"/>
          <w:szCs w:val="28"/>
        </w:rPr>
        <w:t xml:space="preserve"> </w:t>
      </w:r>
    </w:p>
    <w:p w:rsidR="001B4EE4" w:rsidRDefault="001B4EE4" w:rsidP="001B4EE4">
      <w:pPr>
        <w:pStyle w:val="23"/>
        <w:spacing w:line="240" w:lineRule="auto"/>
        <w:ind w:left="0" w:firstLine="900"/>
        <w:jc w:val="both"/>
        <w:rPr>
          <w:sz w:val="28"/>
          <w:szCs w:val="28"/>
        </w:rPr>
      </w:pPr>
      <w:r w:rsidRPr="002F1937">
        <w:rPr>
          <w:b/>
          <w:i/>
          <w:sz w:val="28"/>
          <w:szCs w:val="28"/>
        </w:rPr>
        <w:t>По подразделу 02 «Функционирование высшего должностного лица субъекта Росси</w:t>
      </w:r>
      <w:r w:rsidRPr="002F1937">
        <w:rPr>
          <w:b/>
          <w:i/>
          <w:sz w:val="28"/>
          <w:szCs w:val="28"/>
        </w:rPr>
        <w:t>й</w:t>
      </w:r>
      <w:r w:rsidRPr="002F1937">
        <w:rPr>
          <w:b/>
          <w:i/>
          <w:sz w:val="28"/>
          <w:szCs w:val="28"/>
        </w:rPr>
        <w:t>ской Федерации и муниципального образования»</w:t>
      </w:r>
      <w:r w:rsidRPr="002F1937">
        <w:rPr>
          <w:i/>
          <w:sz w:val="28"/>
          <w:szCs w:val="28"/>
        </w:rPr>
        <w:t xml:space="preserve"> </w:t>
      </w:r>
      <w:r w:rsidRPr="002F1937">
        <w:rPr>
          <w:sz w:val="28"/>
          <w:szCs w:val="28"/>
        </w:rPr>
        <w:t xml:space="preserve">предусмотрены расходы на содержание </w:t>
      </w:r>
      <w:r>
        <w:rPr>
          <w:sz w:val="28"/>
          <w:szCs w:val="28"/>
        </w:rPr>
        <w:t>Главы поселения</w:t>
      </w:r>
      <w:r w:rsidRPr="002F1937">
        <w:rPr>
          <w:sz w:val="28"/>
          <w:szCs w:val="28"/>
        </w:rPr>
        <w:t xml:space="preserve">  в объеме</w:t>
      </w:r>
      <w:r>
        <w:rPr>
          <w:sz w:val="28"/>
          <w:szCs w:val="28"/>
        </w:rPr>
        <w:t>:</w:t>
      </w:r>
      <w:r w:rsidRPr="002F1937">
        <w:rPr>
          <w:sz w:val="28"/>
          <w:szCs w:val="28"/>
        </w:rPr>
        <w:t xml:space="preserve"> </w:t>
      </w:r>
    </w:p>
    <w:p w:rsidR="001B4EE4" w:rsidRDefault="001B4EE4" w:rsidP="001B4EE4">
      <w:pPr>
        <w:pStyle w:val="23"/>
        <w:spacing w:line="240" w:lineRule="auto"/>
        <w:ind w:left="0" w:firstLine="900"/>
        <w:jc w:val="both"/>
        <w:rPr>
          <w:sz w:val="28"/>
          <w:szCs w:val="28"/>
        </w:rPr>
      </w:pPr>
      <w:r>
        <w:rPr>
          <w:sz w:val="28"/>
          <w:szCs w:val="28"/>
        </w:rPr>
        <w:t>на 2020 год –</w:t>
      </w:r>
      <w:r w:rsidRPr="002F1937">
        <w:rPr>
          <w:sz w:val="28"/>
          <w:szCs w:val="28"/>
        </w:rPr>
        <w:t xml:space="preserve"> </w:t>
      </w:r>
      <w:r>
        <w:rPr>
          <w:sz w:val="28"/>
          <w:szCs w:val="28"/>
        </w:rPr>
        <w:t>478 тыс. рублей,</w:t>
      </w:r>
    </w:p>
    <w:p w:rsidR="001B4EE4" w:rsidRDefault="001B4EE4" w:rsidP="001B4EE4">
      <w:pPr>
        <w:pStyle w:val="25"/>
        <w:spacing w:after="0"/>
        <w:ind w:left="0" w:firstLine="0"/>
        <w:jc w:val="both"/>
        <w:rPr>
          <w:sz w:val="28"/>
          <w:szCs w:val="28"/>
        </w:rPr>
      </w:pPr>
    </w:p>
    <w:p w:rsidR="001B4EE4" w:rsidRDefault="001B4EE4" w:rsidP="001B4EE4">
      <w:pPr>
        <w:pStyle w:val="25"/>
        <w:spacing w:after="0"/>
        <w:ind w:left="0" w:firstLine="0"/>
        <w:jc w:val="both"/>
        <w:rPr>
          <w:sz w:val="28"/>
          <w:szCs w:val="28"/>
        </w:rPr>
      </w:pPr>
      <w:r>
        <w:rPr>
          <w:b/>
          <w:i/>
          <w:sz w:val="28"/>
          <w:szCs w:val="28"/>
        </w:rPr>
        <w:t xml:space="preserve">По </w:t>
      </w:r>
      <w:r w:rsidRPr="002F1937">
        <w:rPr>
          <w:b/>
          <w:i/>
          <w:sz w:val="28"/>
          <w:szCs w:val="28"/>
        </w:rPr>
        <w:t>подразделу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2F1937">
        <w:rPr>
          <w:b/>
          <w:i/>
          <w:sz w:val="28"/>
          <w:szCs w:val="28"/>
        </w:rPr>
        <w:t>а</w:t>
      </w:r>
      <w:r w:rsidRPr="002F1937">
        <w:rPr>
          <w:b/>
          <w:i/>
          <w:sz w:val="28"/>
          <w:szCs w:val="28"/>
        </w:rPr>
        <w:t>ций»</w:t>
      </w:r>
      <w:r w:rsidRPr="002F1937">
        <w:rPr>
          <w:sz w:val="28"/>
          <w:szCs w:val="28"/>
        </w:rPr>
        <w:t xml:space="preserve"> объем расходов на обеспечение деятельности высшего органа исполнительной власти </w:t>
      </w:r>
      <w:r>
        <w:rPr>
          <w:sz w:val="28"/>
          <w:szCs w:val="28"/>
        </w:rPr>
        <w:t>муниципального образования</w:t>
      </w:r>
      <w:r w:rsidRPr="002F1937">
        <w:rPr>
          <w:sz w:val="28"/>
          <w:szCs w:val="28"/>
        </w:rPr>
        <w:t xml:space="preserve"> – </w:t>
      </w:r>
      <w:r>
        <w:rPr>
          <w:sz w:val="28"/>
          <w:szCs w:val="28"/>
        </w:rPr>
        <w:t xml:space="preserve">администрации </w:t>
      </w:r>
      <w:proofErr w:type="spellStart"/>
      <w:r>
        <w:rPr>
          <w:sz w:val="28"/>
          <w:szCs w:val="28"/>
        </w:rPr>
        <w:t>Пушемского</w:t>
      </w:r>
      <w:proofErr w:type="spellEnd"/>
      <w:r>
        <w:rPr>
          <w:sz w:val="28"/>
          <w:szCs w:val="28"/>
        </w:rPr>
        <w:t xml:space="preserve"> сельского поселения </w:t>
      </w:r>
      <w:proofErr w:type="spellStart"/>
      <w:r>
        <w:rPr>
          <w:sz w:val="28"/>
          <w:szCs w:val="28"/>
        </w:rPr>
        <w:t>Подосиновского</w:t>
      </w:r>
      <w:proofErr w:type="spellEnd"/>
      <w:r>
        <w:rPr>
          <w:sz w:val="28"/>
          <w:szCs w:val="28"/>
        </w:rPr>
        <w:t xml:space="preserve"> района</w:t>
      </w:r>
      <w:r w:rsidRPr="002F1937">
        <w:rPr>
          <w:sz w:val="28"/>
          <w:szCs w:val="28"/>
        </w:rPr>
        <w:t xml:space="preserve"> составил</w:t>
      </w:r>
      <w:r>
        <w:rPr>
          <w:sz w:val="28"/>
          <w:szCs w:val="28"/>
        </w:rPr>
        <w:t>:</w:t>
      </w:r>
    </w:p>
    <w:p w:rsidR="001B4EE4" w:rsidRDefault="001B4EE4" w:rsidP="001B4EE4">
      <w:pPr>
        <w:spacing w:line="360" w:lineRule="auto"/>
        <w:ind w:right="283"/>
        <w:rPr>
          <w:sz w:val="28"/>
          <w:szCs w:val="28"/>
        </w:rPr>
      </w:pPr>
      <w:r>
        <w:rPr>
          <w:sz w:val="28"/>
          <w:szCs w:val="28"/>
        </w:rPr>
        <w:t>на 2020 год –</w:t>
      </w:r>
      <w:r w:rsidRPr="002F1937">
        <w:rPr>
          <w:sz w:val="28"/>
          <w:szCs w:val="28"/>
        </w:rPr>
        <w:t xml:space="preserve"> </w:t>
      </w:r>
      <w:r>
        <w:rPr>
          <w:sz w:val="28"/>
          <w:szCs w:val="28"/>
        </w:rPr>
        <w:t>748,5 тыс. рублей,</w:t>
      </w:r>
    </w:p>
    <w:p w:rsidR="001B4EE4" w:rsidRDefault="001B4EE4" w:rsidP="001B4EE4">
      <w:pPr>
        <w:spacing w:line="360" w:lineRule="auto"/>
        <w:ind w:right="283"/>
        <w:rPr>
          <w:sz w:val="28"/>
          <w:szCs w:val="28"/>
        </w:rPr>
      </w:pPr>
      <w:r w:rsidRPr="00C82285">
        <w:rPr>
          <w:sz w:val="28"/>
          <w:szCs w:val="28"/>
        </w:rPr>
        <w:t>Расходы на содержание органов местного самоуправления предусмотрены в пределах норматива формирования расходов, установленного Правительством Кировской области.</w:t>
      </w:r>
    </w:p>
    <w:p w:rsidR="001B4EE4" w:rsidRPr="007A3C8E" w:rsidRDefault="001B4EE4" w:rsidP="001B4EE4">
      <w:pPr>
        <w:ind w:right="283"/>
        <w:rPr>
          <w:sz w:val="28"/>
          <w:szCs w:val="28"/>
        </w:rPr>
      </w:pPr>
      <w:r>
        <w:rPr>
          <w:sz w:val="28"/>
          <w:szCs w:val="28"/>
        </w:rPr>
        <w:t xml:space="preserve">           </w:t>
      </w:r>
    </w:p>
    <w:p w:rsidR="001B4EE4" w:rsidRDefault="001B4EE4" w:rsidP="001B4EE4">
      <w:pPr>
        <w:ind w:firstLine="720"/>
        <w:jc w:val="both"/>
        <w:rPr>
          <w:sz w:val="28"/>
          <w:szCs w:val="28"/>
        </w:rPr>
      </w:pPr>
      <w:r w:rsidRPr="00D23560">
        <w:rPr>
          <w:b/>
          <w:i/>
          <w:sz w:val="28"/>
          <w:szCs w:val="28"/>
        </w:rPr>
        <w:t>По подразделу 1</w:t>
      </w:r>
      <w:r>
        <w:rPr>
          <w:b/>
          <w:i/>
          <w:sz w:val="28"/>
          <w:szCs w:val="28"/>
        </w:rPr>
        <w:t>1</w:t>
      </w:r>
      <w:r w:rsidRPr="00D23560">
        <w:rPr>
          <w:b/>
          <w:i/>
          <w:sz w:val="28"/>
          <w:szCs w:val="28"/>
        </w:rPr>
        <w:t xml:space="preserve"> «Резервные фонды» </w:t>
      </w:r>
      <w:r w:rsidRPr="008D4C54">
        <w:rPr>
          <w:sz w:val="28"/>
          <w:szCs w:val="28"/>
        </w:rPr>
        <w:t>отражены ассигнования</w:t>
      </w:r>
      <w:r>
        <w:rPr>
          <w:b/>
          <w:i/>
          <w:sz w:val="28"/>
          <w:szCs w:val="28"/>
        </w:rPr>
        <w:t xml:space="preserve"> </w:t>
      </w:r>
      <w:r w:rsidRPr="00D23560">
        <w:rPr>
          <w:sz w:val="28"/>
          <w:szCs w:val="28"/>
        </w:rPr>
        <w:t xml:space="preserve"> резервного фонда </w:t>
      </w:r>
      <w:r>
        <w:rPr>
          <w:sz w:val="28"/>
          <w:szCs w:val="28"/>
        </w:rPr>
        <w:t xml:space="preserve">администрации </w:t>
      </w:r>
      <w:proofErr w:type="spellStart"/>
      <w:r>
        <w:rPr>
          <w:sz w:val="28"/>
          <w:szCs w:val="28"/>
        </w:rPr>
        <w:t>Пушемского</w:t>
      </w:r>
      <w:proofErr w:type="spellEnd"/>
      <w:r>
        <w:rPr>
          <w:sz w:val="28"/>
          <w:szCs w:val="28"/>
        </w:rPr>
        <w:t xml:space="preserve"> сельского поселения </w:t>
      </w:r>
      <w:proofErr w:type="spellStart"/>
      <w:r>
        <w:rPr>
          <w:sz w:val="28"/>
          <w:szCs w:val="28"/>
        </w:rPr>
        <w:t>Подосиновского</w:t>
      </w:r>
      <w:proofErr w:type="spellEnd"/>
      <w:r>
        <w:rPr>
          <w:sz w:val="28"/>
          <w:szCs w:val="28"/>
        </w:rPr>
        <w:t xml:space="preserve"> района</w:t>
      </w:r>
      <w:r w:rsidRPr="00D23560">
        <w:rPr>
          <w:sz w:val="28"/>
          <w:szCs w:val="28"/>
        </w:rPr>
        <w:t xml:space="preserve"> в </w:t>
      </w:r>
      <w:r>
        <w:rPr>
          <w:sz w:val="28"/>
          <w:szCs w:val="28"/>
        </w:rPr>
        <w:t>объеме:</w:t>
      </w:r>
    </w:p>
    <w:p w:rsidR="001B4EE4" w:rsidRDefault="001B4EE4" w:rsidP="001B4EE4">
      <w:pPr>
        <w:pStyle w:val="25"/>
        <w:spacing w:after="0"/>
        <w:ind w:left="0" w:firstLine="900"/>
        <w:jc w:val="both"/>
        <w:rPr>
          <w:sz w:val="28"/>
          <w:szCs w:val="28"/>
        </w:rPr>
      </w:pPr>
    </w:p>
    <w:p w:rsidR="001B4EE4" w:rsidRDefault="001B4EE4" w:rsidP="001B4EE4">
      <w:pPr>
        <w:pStyle w:val="25"/>
        <w:spacing w:after="0"/>
        <w:ind w:left="0" w:firstLine="900"/>
        <w:jc w:val="both"/>
        <w:rPr>
          <w:sz w:val="28"/>
          <w:szCs w:val="28"/>
        </w:rPr>
      </w:pPr>
      <w:r>
        <w:rPr>
          <w:sz w:val="28"/>
          <w:szCs w:val="28"/>
        </w:rPr>
        <w:t>на 2020 год</w:t>
      </w:r>
      <w:r w:rsidRPr="002F1937">
        <w:rPr>
          <w:sz w:val="28"/>
          <w:szCs w:val="28"/>
        </w:rPr>
        <w:t xml:space="preserve"> </w:t>
      </w:r>
      <w:r>
        <w:rPr>
          <w:sz w:val="28"/>
          <w:szCs w:val="28"/>
        </w:rPr>
        <w:t>– 10,0 тыс. рублей</w:t>
      </w:r>
    </w:p>
    <w:p w:rsidR="001B4EE4" w:rsidRPr="00D23560" w:rsidRDefault="001B4EE4" w:rsidP="001B4EE4">
      <w:pPr>
        <w:jc w:val="both"/>
        <w:rPr>
          <w:sz w:val="28"/>
          <w:szCs w:val="28"/>
        </w:rPr>
      </w:pPr>
    </w:p>
    <w:p w:rsidR="001B4EE4" w:rsidRDefault="001B4EE4" w:rsidP="001B4EE4">
      <w:pPr>
        <w:jc w:val="both"/>
        <w:rPr>
          <w:sz w:val="28"/>
          <w:szCs w:val="28"/>
        </w:rPr>
      </w:pPr>
      <w:r>
        <w:rPr>
          <w:b/>
          <w:i/>
          <w:sz w:val="28"/>
          <w:szCs w:val="28"/>
        </w:rPr>
        <w:lastRenderedPageBreak/>
        <w:t xml:space="preserve">      </w:t>
      </w:r>
      <w:r w:rsidRPr="00D23560">
        <w:rPr>
          <w:b/>
          <w:i/>
          <w:sz w:val="28"/>
          <w:szCs w:val="28"/>
        </w:rPr>
        <w:t>По подразделу 1</w:t>
      </w:r>
      <w:r>
        <w:rPr>
          <w:b/>
          <w:i/>
          <w:sz w:val="28"/>
          <w:szCs w:val="28"/>
        </w:rPr>
        <w:t>3</w:t>
      </w:r>
      <w:r w:rsidRPr="00D23560">
        <w:rPr>
          <w:b/>
          <w:i/>
          <w:sz w:val="28"/>
          <w:szCs w:val="28"/>
        </w:rPr>
        <w:t xml:space="preserve"> «Другие общегосударственные вопросы» </w:t>
      </w:r>
      <w:r>
        <w:rPr>
          <w:sz w:val="28"/>
          <w:szCs w:val="28"/>
        </w:rPr>
        <w:t xml:space="preserve">предусмотрены </w:t>
      </w:r>
      <w:r w:rsidRPr="00D23560">
        <w:rPr>
          <w:sz w:val="28"/>
          <w:szCs w:val="28"/>
        </w:rPr>
        <w:t>расходы, связа</w:t>
      </w:r>
      <w:r w:rsidRPr="00D23560">
        <w:rPr>
          <w:sz w:val="28"/>
          <w:szCs w:val="28"/>
        </w:rPr>
        <w:t>н</w:t>
      </w:r>
      <w:r w:rsidRPr="00D23560">
        <w:rPr>
          <w:sz w:val="28"/>
          <w:szCs w:val="28"/>
        </w:rPr>
        <w:t xml:space="preserve">ные с </w:t>
      </w:r>
      <w:r>
        <w:rPr>
          <w:sz w:val="28"/>
          <w:szCs w:val="28"/>
        </w:rPr>
        <w:t>обеспечением исполнения функций органов местного самоуправления</w:t>
      </w:r>
    </w:p>
    <w:p w:rsidR="001B4EE4" w:rsidRDefault="001B4EE4" w:rsidP="001B4EE4">
      <w:pPr>
        <w:spacing w:line="360" w:lineRule="auto"/>
        <w:ind w:right="283"/>
        <w:rPr>
          <w:sz w:val="28"/>
          <w:szCs w:val="28"/>
        </w:rPr>
      </w:pPr>
      <w:r>
        <w:rPr>
          <w:sz w:val="28"/>
          <w:szCs w:val="28"/>
        </w:rPr>
        <w:t>на 20 год –</w:t>
      </w:r>
      <w:r w:rsidRPr="002F1937">
        <w:rPr>
          <w:sz w:val="28"/>
          <w:szCs w:val="28"/>
        </w:rPr>
        <w:t xml:space="preserve"> </w:t>
      </w:r>
      <w:r>
        <w:rPr>
          <w:sz w:val="28"/>
          <w:szCs w:val="28"/>
        </w:rPr>
        <w:t>229,7 тыс. рублей,</w:t>
      </w:r>
    </w:p>
    <w:p w:rsidR="001B4EE4" w:rsidRPr="00B86824" w:rsidRDefault="001B4EE4" w:rsidP="001B4EE4">
      <w:pPr>
        <w:pStyle w:val="2"/>
        <w:rPr>
          <w:rFonts w:ascii="Times New Roman" w:hAnsi="Times New Roman" w:cs="Times New Roman"/>
          <w:i w:val="0"/>
        </w:rPr>
      </w:pPr>
      <w:r w:rsidRPr="00B86824">
        <w:rPr>
          <w:rFonts w:ascii="Times New Roman" w:hAnsi="Times New Roman" w:cs="Times New Roman"/>
          <w:i w:val="0"/>
        </w:rPr>
        <w:t xml:space="preserve">Раздел 02 «Национальная оборона» </w:t>
      </w:r>
    </w:p>
    <w:p w:rsidR="001B4EE4" w:rsidRDefault="001B4EE4" w:rsidP="001B4EE4">
      <w:pPr>
        <w:pStyle w:val="afc"/>
        <w:ind w:firstLine="720"/>
        <w:jc w:val="both"/>
        <w:rPr>
          <w:sz w:val="28"/>
          <w:szCs w:val="28"/>
        </w:rPr>
      </w:pPr>
      <w:r w:rsidRPr="00D23560">
        <w:rPr>
          <w:sz w:val="28"/>
          <w:szCs w:val="28"/>
        </w:rPr>
        <w:t xml:space="preserve">Планируемые расходы областного бюджета  на </w:t>
      </w:r>
      <w:r>
        <w:rPr>
          <w:sz w:val="28"/>
          <w:szCs w:val="28"/>
        </w:rPr>
        <w:t>осуществление полномочий по первичному воинскому учёту</w:t>
      </w:r>
      <w:r w:rsidRPr="00D23560">
        <w:rPr>
          <w:sz w:val="28"/>
          <w:szCs w:val="28"/>
        </w:rPr>
        <w:t xml:space="preserve"> предусмотрены в </w:t>
      </w:r>
      <w:r>
        <w:rPr>
          <w:sz w:val="28"/>
          <w:szCs w:val="28"/>
        </w:rPr>
        <w:t>объеме:</w:t>
      </w:r>
      <w:r w:rsidRPr="00D23560">
        <w:rPr>
          <w:sz w:val="28"/>
          <w:szCs w:val="28"/>
        </w:rPr>
        <w:t xml:space="preserve">  </w:t>
      </w:r>
    </w:p>
    <w:p w:rsidR="001B4EE4" w:rsidRDefault="001B4EE4" w:rsidP="001B4EE4">
      <w:pPr>
        <w:spacing w:line="360" w:lineRule="auto"/>
        <w:ind w:right="283"/>
        <w:rPr>
          <w:sz w:val="28"/>
          <w:szCs w:val="28"/>
        </w:rPr>
      </w:pPr>
      <w:r>
        <w:rPr>
          <w:sz w:val="28"/>
          <w:szCs w:val="28"/>
        </w:rPr>
        <w:t>на 2020 год –</w:t>
      </w:r>
      <w:r w:rsidRPr="002F1937">
        <w:rPr>
          <w:sz w:val="28"/>
          <w:szCs w:val="28"/>
        </w:rPr>
        <w:t xml:space="preserve"> </w:t>
      </w:r>
      <w:r>
        <w:rPr>
          <w:sz w:val="28"/>
          <w:szCs w:val="28"/>
        </w:rPr>
        <w:t>94,4 тыс. рублей,</w:t>
      </w:r>
    </w:p>
    <w:p w:rsidR="001B4EE4" w:rsidRDefault="001B4EE4" w:rsidP="001B4EE4">
      <w:pPr>
        <w:pStyle w:val="2"/>
        <w:rPr>
          <w:rFonts w:ascii="Times New Roman" w:hAnsi="Times New Roman" w:cs="Times New Roman"/>
          <w:i w:val="0"/>
        </w:rPr>
      </w:pPr>
      <w:r w:rsidRPr="00B86824">
        <w:rPr>
          <w:rFonts w:ascii="Times New Roman" w:hAnsi="Times New Roman" w:cs="Times New Roman"/>
          <w:i w:val="0"/>
        </w:rPr>
        <w:t>Раздел 0</w:t>
      </w:r>
      <w:r>
        <w:rPr>
          <w:rFonts w:ascii="Times New Roman" w:hAnsi="Times New Roman" w:cs="Times New Roman"/>
          <w:i w:val="0"/>
        </w:rPr>
        <w:t>4</w:t>
      </w:r>
      <w:r w:rsidRPr="00B86824">
        <w:rPr>
          <w:rFonts w:ascii="Times New Roman" w:hAnsi="Times New Roman" w:cs="Times New Roman"/>
          <w:i w:val="0"/>
        </w:rPr>
        <w:t xml:space="preserve"> «</w:t>
      </w:r>
      <w:r>
        <w:rPr>
          <w:rFonts w:ascii="Times New Roman" w:hAnsi="Times New Roman" w:cs="Times New Roman"/>
          <w:i w:val="0"/>
        </w:rPr>
        <w:t>Н</w:t>
      </w:r>
      <w:r w:rsidRPr="00B86824">
        <w:rPr>
          <w:rFonts w:ascii="Times New Roman" w:hAnsi="Times New Roman" w:cs="Times New Roman"/>
          <w:i w:val="0"/>
        </w:rPr>
        <w:t xml:space="preserve">ациональная </w:t>
      </w:r>
      <w:r>
        <w:rPr>
          <w:rFonts w:ascii="Times New Roman" w:hAnsi="Times New Roman" w:cs="Times New Roman"/>
          <w:i w:val="0"/>
        </w:rPr>
        <w:t>экономика</w:t>
      </w:r>
      <w:r w:rsidRPr="00B86824">
        <w:rPr>
          <w:rFonts w:ascii="Times New Roman" w:hAnsi="Times New Roman" w:cs="Times New Roman"/>
          <w:i w:val="0"/>
        </w:rPr>
        <w:t xml:space="preserve">» </w:t>
      </w:r>
    </w:p>
    <w:p w:rsidR="001B4EE4" w:rsidRDefault="001B4EE4" w:rsidP="001B4EE4">
      <w:pPr>
        <w:pStyle w:val="afc"/>
        <w:ind w:firstLine="720"/>
        <w:jc w:val="both"/>
        <w:rPr>
          <w:sz w:val="28"/>
          <w:szCs w:val="28"/>
        </w:rPr>
      </w:pPr>
      <w:r>
        <w:t xml:space="preserve"> </w:t>
      </w:r>
      <w:r w:rsidRPr="00D23560">
        <w:rPr>
          <w:sz w:val="28"/>
          <w:szCs w:val="28"/>
        </w:rPr>
        <w:t xml:space="preserve">Планируемые расходы </w:t>
      </w:r>
      <w:r>
        <w:rPr>
          <w:sz w:val="28"/>
          <w:szCs w:val="28"/>
        </w:rPr>
        <w:t>на общеэкономические вопросы и другие вопросы в области национальной экономики</w:t>
      </w:r>
      <w:r w:rsidRPr="00D23560">
        <w:rPr>
          <w:sz w:val="28"/>
          <w:szCs w:val="28"/>
        </w:rPr>
        <w:t xml:space="preserve">  предусмотрены</w:t>
      </w:r>
      <w:r>
        <w:rPr>
          <w:sz w:val="28"/>
          <w:szCs w:val="28"/>
        </w:rPr>
        <w:t>:</w:t>
      </w:r>
    </w:p>
    <w:p w:rsidR="001B4EE4" w:rsidRPr="009418C1" w:rsidRDefault="001B4EE4" w:rsidP="001B4EE4">
      <w:pPr>
        <w:jc w:val="both"/>
        <w:rPr>
          <w:sz w:val="28"/>
          <w:szCs w:val="28"/>
        </w:rPr>
      </w:pPr>
      <w:r>
        <w:rPr>
          <w:b/>
          <w:i/>
          <w:sz w:val="28"/>
          <w:szCs w:val="28"/>
        </w:rPr>
        <w:t xml:space="preserve">          </w:t>
      </w:r>
      <w:r w:rsidRPr="00D839F5">
        <w:rPr>
          <w:b/>
          <w:i/>
          <w:sz w:val="28"/>
          <w:szCs w:val="28"/>
        </w:rPr>
        <w:t>По подразделу 09 «Дорожное хозяйство (дорожные фонды)»</w:t>
      </w:r>
      <w:r w:rsidRPr="00D23560">
        <w:rPr>
          <w:b/>
          <w:i/>
          <w:szCs w:val="28"/>
        </w:rPr>
        <w:t xml:space="preserve"> </w:t>
      </w:r>
      <w:r w:rsidRPr="00D839F5">
        <w:rPr>
          <w:snapToGrid w:val="0"/>
          <w:sz w:val="28"/>
          <w:szCs w:val="28"/>
        </w:rPr>
        <w:t xml:space="preserve">предусмотрены ассигнования </w:t>
      </w:r>
      <w:r>
        <w:rPr>
          <w:snapToGrid w:val="0"/>
          <w:sz w:val="28"/>
          <w:szCs w:val="28"/>
        </w:rPr>
        <w:t>в объеме:</w:t>
      </w:r>
    </w:p>
    <w:p w:rsidR="001B4EE4" w:rsidRDefault="001B4EE4" w:rsidP="001B4EE4">
      <w:pPr>
        <w:spacing w:line="360" w:lineRule="auto"/>
        <w:ind w:right="283"/>
        <w:rPr>
          <w:sz w:val="28"/>
          <w:szCs w:val="28"/>
        </w:rPr>
      </w:pPr>
      <w:r>
        <w:rPr>
          <w:sz w:val="28"/>
          <w:szCs w:val="28"/>
        </w:rPr>
        <w:t xml:space="preserve">      на 2020 год –294,7 тыс. рублей,</w:t>
      </w:r>
    </w:p>
    <w:p w:rsidR="001B4EE4" w:rsidRPr="00720727" w:rsidRDefault="001B4EE4" w:rsidP="001B4EE4">
      <w:pPr>
        <w:ind w:right="283"/>
        <w:rPr>
          <w:sz w:val="28"/>
          <w:szCs w:val="28"/>
        </w:rPr>
      </w:pPr>
    </w:p>
    <w:p w:rsidR="001B4EE4" w:rsidRDefault="001B4EE4" w:rsidP="001B4EE4">
      <w:pPr>
        <w:rPr>
          <w:b/>
          <w:sz w:val="28"/>
          <w:szCs w:val="28"/>
        </w:rPr>
      </w:pPr>
      <w:r>
        <w:rPr>
          <w:b/>
          <w:sz w:val="28"/>
          <w:szCs w:val="28"/>
        </w:rPr>
        <w:t>Раздел 08</w:t>
      </w:r>
      <w:r w:rsidRPr="005232D1">
        <w:rPr>
          <w:b/>
          <w:sz w:val="28"/>
          <w:szCs w:val="28"/>
        </w:rPr>
        <w:t xml:space="preserve"> «</w:t>
      </w:r>
      <w:r>
        <w:rPr>
          <w:b/>
          <w:sz w:val="28"/>
          <w:szCs w:val="28"/>
        </w:rPr>
        <w:t>Культура и кинематография</w:t>
      </w:r>
      <w:r w:rsidRPr="005232D1">
        <w:rPr>
          <w:b/>
          <w:sz w:val="28"/>
          <w:szCs w:val="28"/>
        </w:rPr>
        <w:t>»</w:t>
      </w:r>
      <w:r>
        <w:rPr>
          <w:b/>
          <w:sz w:val="28"/>
          <w:szCs w:val="28"/>
        </w:rPr>
        <w:t xml:space="preserve"> </w:t>
      </w:r>
    </w:p>
    <w:p w:rsidR="001B4EE4" w:rsidRDefault="001B4EE4" w:rsidP="001B4EE4">
      <w:pPr>
        <w:rPr>
          <w:sz w:val="28"/>
          <w:szCs w:val="28"/>
        </w:rPr>
      </w:pPr>
      <w:r>
        <w:rPr>
          <w:b/>
          <w:sz w:val="28"/>
          <w:szCs w:val="28"/>
        </w:rPr>
        <w:t xml:space="preserve">         - </w:t>
      </w:r>
      <w:r w:rsidRPr="00252502">
        <w:rPr>
          <w:sz w:val="28"/>
          <w:szCs w:val="28"/>
        </w:rPr>
        <w:t>предусмотрены ассигнования</w:t>
      </w:r>
      <w:r>
        <w:rPr>
          <w:sz w:val="28"/>
          <w:szCs w:val="28"/>
        </w:rPr>
        <w:t xml:space="preserve"> в объеме:</w:t>
      </w:r>
    </w:p>
    <w:p w:rsidR="001B4EE4" w:rsidRPr="00B70C9D" w:rsidRDefault="001B4EE4" w:rsidP="001B4EE4">
      <w:pPr>
        <w:spacing w:line="360" w:lineRule="auto"/>
        <w:ind w:right="283"/>
        <w:rPr>
          <w:b/>
          <w:sz w:val="28"/>
          <w:szCs w:val="28"/>
        </w:rPr>
      </w:pPr>
      <w:r>
        <w:rPr>
          <w:sz w:val="28"/>
          <w:szCs w:val="28"/>
        </w:rPr>
        <w:t xml:space="preserve">   на 2020 год – 701,4 тыс. рублей,</w:t>
      </w:r>
    </w:p>
    <w:p w:rsidR="001B4EE4" w:rsidRPr="007D697B" w:rsidRDefault="001B4EE4" w:rsidP="001B4EE4">
      <w:pPr>
        <w:numPr>
          <w:ilvl w:val="0"/>
          <w:numId w:val="28"/>
        </w:numPr>
        <w:spacing w:line="360" w:lineRule="auto"/>
        <w:ind w:right="283"/>
        <w:jc w:val="center"/>
        <w:rPr>
          <w:b/>
          <w:sz w:val="28"/>
          <w:szCs w:val="28"/>
        </w:rPr>
      </w:pPr>
      <w:r>
        <w:rPr>
          <w:b/>
          <w:sz w:val="28"/>
          <w:szCs w:val="28"/>
        </w:rPr>
        <w:t>О</w:t>
      </w:r>
      <w:r w:rsidRPr="007D697B">
        <w:rPr>
          <w:b/>
          <w:sz w:val="28"/>
          <w:szCs w:val="28"/>
        </w:rPr>
        <w:t>траслевая структура расходов бюджета</w:t>
      </w:r>
      <w:r>
        <w:rPr>
          <w:b/>
          <w:sz w:val="28"/>
          <w:szCs w:val="28"/>
        </w:rPr>
        <w:t xml:space="preserve"> на 2020 год</w:t>
      </w:r>
    </w:p>
    <w:p w:rsidR="001B4EE4" w:rsidRDefault="001B4EE4" w:rsidP="001B4EE4">
      <w:pPr>
        <w:spacing w:line="360" w:lineRule="auto"/>
        <w:ind w:right="283"/>
        <w:jc w:val="both"/>
        <w:rPr>
          <w:sz w:val="28"/>
          <w:szCs w:val="28"/>
        </w:rPr>
      </w:pPr>
      <w:r>
        <w:rPr>
          <w:sz w:val="28"/>
          <w:szCs w:val="28"/>
        </w:rPr>
        <w:t xml:space="preserve">                                                                                                   тыс. рублей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891"/>
        <w:gridCol w:w="1597"/>
        <w:gridCol w:w="1311"/>
        <w:gridCol w:w="1382"/>
        <w:gridCol w:w="1134"/>
      </w:tblGrid>
      <w:tr w:rsidR="001B4EE4" w:rsidRPr="00777A9F" w:rsidTr="005D71F4">
        <w:tc>
          <w:tcPr>
            <w:tcW w:w="2899" w:type="dxa"/>
            <w:vMerge w:val="restart"/>
            <w:vAlign w:val="center"/>
          </w:tcPr>
          <w:p w:rsidR="001B4EE4" w:rsidRPr="00006FA2" w:rsidRDefault="001B4EE4" w:rsidP="005D71F4">
            <w:pPr>
              <w:ind w:left="176" w:right="-108"/>
              <w:jc w:val="center"/>
              <w:rPr>
                <w:sz w:val="28"/>
                <w:szCs w:val="28"/>
              </w:rPr>
            </w:pPr>
            <w:r w:rsidRPr="00006FA2">
              <w:rPr>
                <w:sz w:val="28"/>
                <w:szCs w:val="28"/>
              </w:rPr>
              <w:t>РАСХОДЫ</w:t>
            </w:r>
          </w:p>
        </w:tc>
        <w:tc>
          <w:tcPr>
            <w:tcW w:w="891" w:type="dxa"/>
            <w:vMerge w:val="restart"/>
          </w:tcPr>
          <w:p w:rsidR="001B4EE4" w:rsidRPr="00006FA2" w:rsidRDefault="001B4EE4" w:rsidP="005D71F4">
            <w:pPr>
              <w:ind w:left="-109"/>
              <w:jc w:val="center"/>
              <w:rPr>
                <w:sz w:val="28"/>
                <w:szCs w:val="28"/>
              </w:rPr>
            </w:pPr>
            <w:proofErr w:type="gramStart"/>
            <w:r w:rsidRPr="00006FA2">
              <w:rPr>
                <w:sz w:val="28"/>
                <w:szCs w:val="28"/>
              </w:rPr>
              <w:t>Раз-дел</w:t>
            </w:r>
            <w:proofErr w:type="gramEnd"/>
          </w:p>
        </w:tc>
        <w:tc>
          <w:tcPr>
            <w:tcW w:w="1597" w:type="dxa"/>
            <w:vMerge w:val="restart"/>
            <w:vAlign w:val="center"/>
          </w:tcPr>
          <w:p w:rsidR="001B4EE4" w:rsidRPr="00B451D9" w:rsidRDefault="001B4EE4" w:rsidP="005D71F4">
            <w:pPr>
              <w:jc w:val="center"/>
              <w:rPr>
                <w:sz w:val="24"/>
                <w:szCs w:val="24"/>
              </w:rPr>
            </w:pPr>
            <w:r w:rsidRPr="00B451D9">
              <w:rPr>
                <w:sz w:val="24"/>
                <w:szCs w:val="24"/>
              </w:rPr>
              <w:t>ожидаемый план на 2019 год</w:t>
            </w:r>
          </w:p>
          <w:p w:rsidR="001B4EE4" w:rsidRPr="00B451D9" w:rsidRDefault="001B4EE4" w:rsidP="005D71F4">
            <w:pPr>
              <w:jc w:val="center"/>
              <w:rPr>
                <w:sz w:val="24"/>
                <w:szCs w:val="24"/>
              </w:rPr>
            </w:pPr>
          </w:p>
        </w:tc>
        <w:tc>
          <w:tcPr>
            <w:tcW w:w="3827" w:type="dxa"/>
            <w:gridSpan w:val="3"/>
          </w:tcPr>
          <w:p w:rsidR="001B4EE4" w:rsidRPr="00006FA2" w:rsidRDefault="001B4EE4" w:rsidP="005D71F4">
            <w:pPr>
              <w:tabs>
                <w:tab w:val="left" w:pos="885"/>
              </w:tabs>
              <w:ind w:left="176"/>
              <w:jc w:val="center"/>
              <w:rPr>
                <w:sz w:val="28"/>
                <w:szCs w:val="28"/>
              </w:rPr>
            </w:pPr>
            <w:r w:rsidRPr="00006FA2">
              <w:rPr>
                <w:sz w:val="28"/>
                <w:szCs w:val="28"/>
              </w:rPr>
              <w:t>20</w:t>
            </w:r>
            <w:r>
              <w:rPr>
                <w:sz w:val="28"/>
                <w:szCs w:val="28"/>
              </w:rPr>
              <w:t>20</w:t>
            </w:r>
            <w:r w:rsidRPr="00006FA2">
              <w:rPr>
                <w:sz w:val="28"/>
                <w:szCs w:val="28"/>
              </w:rPr>
              <w:t xml:space="preserve"> год</w:t>
            </w:r>
          </w:p>
        </w:tc>
      </w:tr>
      <w:tr w:rsidR="001B4EE4" w:rsidRPr="00777A9F" w:rsidTr="005D71F4">
        <w:trPr>
          <w:trHeight w:val="714"/>
        </w:trPr>
        <w:tc>
          <w:tcPr>
            <w:tcW w:w="2899" w:type="dxa"/>
            <w:vMerge/>
          </w:tcPr>
          <w:p w:rsidR="001B4EE4" w:rsidRPr="00006FA2" w:rsidRDefault="001B4EE4" w:rsidP="005D71F4">
            <w:pPr>
              <w:ind w:left="176"/>
              <w:jc w:val="center"/>
              <w:rPr>
                <w:sz w:val="28"/>
                <w:szCs w:val="28"/>
              </w:rPr>
            </w:pPr>
          </w:p>
        </w:tc>
        <w:tc>
          <w:tcPr>
            <w:tcW w:w="891" w:type="dxa"/>
            <w:vMerge/>
          </w:tcPr>
          <w:p w:rsidR="001B4EE4" w:rsidRPr="00006FA2" w:rsidRDefault="001B4EE4" w:rsidP="005D71F4">
            <w:pPr>
              <w:ind w:left="176"/>
              <w:jc w:val="center"/>
              <w:rPr>
                <w:sz w:val="28"/>
                <w:szCs w:val="28"/>
              </w:rPr>
            </w:pPr>
          </w:p>
        </w:tc>
        <w:tc>
          <w:tcPr>
            <w:tcW w:w="1597" w:type="dxa"/>
            <w:vMerge/>
          </w:tcPr>
          <w:p w:rsidR="001B4EE4" w:rsidRPr="00006FA2" w:rsidRDefault="001B4EE4" w:rsidP="005D71F4">
            <w:pPr>
              <w:jc w:val="center"/>
              <w:rPr>
                <w:sz w:val="28"/>
                <w:szCs w:val="28"/>
              </w:rPr>
            </w:pPr>
          </w:p>
        </w:tc>
        <w:tc>
          <w:tcPr>
            <w:tcW w:w="1311" w:type="dxa"/>
            <w:vAlign w:val="center"/>
          </w:tcPr>
          <w:p w:rsidR="001B4EE4" w:rsidRPr="00006FA2" w:rsidRDefault="001B4EE4" w:rsidP="005D71F4">
            <w:pPr>
              <w:ind w:left="-109" w:right="-107"/>
              <w:jc w:val="center"/>
              <w:rPr>
                <w:sz w:val="28"/>
                <w:szCs w:val="28"/>
              </w:rPr>
            </w:pPr>
            <w:r w:rsidRPr="00006FA2">
              <w:rPr>
                <w:sz w:val="28"/>
                <w:szCs w:val="28"/>
              </w:rPr>
              <w:t>сумма</w:t>
            </w:r>
          </w:p>
        </w:tc>
        <w:tc>
          <w:tcPr>
            <w:tcW w:w="1382" w:type="dxa"/>
            <w:vAlign w:val="center"/>
          </w:tcPr>
          <w:p w:rsidR="001B4EE4" w:rsidRPr="00006FA2" w:rsidRDefault="001B4EE4" w:rsidP="005D71F4">
            <w:pPr>
              <w:ind w:left="-109" w:right="-107"/>
              <w:jc w:val="center"/>
              <w:rPr>
                <w:sz w:val="28"/>
                <w:szCs w:val="28"/>
              </w:rPr>
            </w:pPr>
            <w:r w:rsidRPr="00006FA2">
              <w:rPr>
                <w:sz w:val="28"/>
                <w:szCs w:val="28"/>
              </w:rPr>
              <w:t xml:space="preserve">% к </w:t>
            </w:r>
            <w:r>
              <w:rPr>
                <w:sz w:val="28"/>
                <w:szCs w:val="28"/>
              </w:rPr>
              <w:t>2019</w:t>
            </w:r>
            <w:r w:rsidRPr="00006FA2">
              <w:rPr>
                <w:sz w:val="28"/>
                <w:szCs w:val="28"/>
              </w:rPr>
              <w:t xml:space="preserve"> году</w:t>
            </w:r>
          </w:p>
        </w:tc>
        <w:tc>
          <w:tcPr>
            <w:tcW w:w="1134" w:type="dxa"/>
            <w:vAlign w:val="center"/>
          </w:tcPr>
          <w:p w:rsidR="001B4EE4" w:rsidRPr="00006FA2" w:rsidRDefault="001B4EE4" w:rsidP="005D71F4">
            <w:pPr>
              <w:ind w:right="-107"/>
              <w:jc w:val="center"/>
              <w:rPr>
                <w:sz w:val="28"/>
                <w:szCs w:val="28"/>
              </w:rPr>
            </w:pPr>
            <w:r w:rsidRPr="00006FA2">
              <w:rPr>
                <w:sz w:val="28"/>
                <w:szCs w:val="28"/>
              </w:rPr>
              <w:t>Уд.</w:t>
            </w:r>
          </w:p>
          <w:p w:rsidR="001B4EE4" w:rsidRPr="00006FA2" w:rsidRDefault="001B4EE4" w:rsidP="005D71F4">
            <w:pPr>
              <w:ind w:left="-109" w:right="-107"/>
              <w:jc w:val="center"/>
              <w:rPr>
                <w:sz w:val="28"/>
                <w:szCs w:val="28"/>
              </w:rPr>
            </w:pPr>
            <w:r w:rsidRPr="00006FA2">
              <w:rPr>
                <w:sz w:val="28"/>
                <w:szCs w:val="28"/>
              </w:rPr>
              <w:t>вес</w:t>
            </w:r>
            <w:proofErr w:type="gramStart"/>
            <w:r w:rsidRPr="00006FA2">
              <w:rPr>
                <w:sz w:val="28"/>
                <w:szCs w:val="28"/>
              </w:rPr>
              <w:t>.,%</w:t>
            </w:r>
            <w:proofErr w:type="gramEnd"/>
          </w:p>
        </w:tc>
      </w:tr>
      <w:tr w:rsidR="001B4EE4" w:rsidRPr="00777A9F" w:rsidTr="005D71F4">
        <w:tc>
          <w:tcPr>
            <w:tcW w:w="2899" w:type="dxa"/>
            <w:vAlign w:val="center"/>
          </w:tcPr>
          <w:p w:rsidR="001B4EE4" w:rsidRPr="00006FA2" w:rsidRDefault="001B4EE4" w:rsidP="005D71F4">
            <w:pPr>
              <w:ind w:left="34"/>
              <w:rPr>
                <w:b/>
                <w:bCs/>
                <w:sz w:val="28"/>
                <w:szCs w:val="28"/>
              </w:rPr>
            </w:pPr>
            <w:r w:rsidRPr="00006FA2">
              <w:rPr>
                <w:b/>
                <w:bCs/>
                <w:sz w:val="28"/>
                <w:szCs w:val="28"/>
              </w:rPr>
              <w:t>ВСЕГО РАСХОДОВ</w:t>
            </w:r>
          </w:p>
        </w:tc>
        <w:tc>
          <w:tcPr>
            <w:tcW w:w="891" w:type="dxa"/>
            <w:vAlign w:val="center"/>
          </w:tcPr>
          <w:p w:rsidR="001B4EE4" w:rsidRPr="00006FA2" w:rsidRDefault="001B4EE4" w:rsidP="005D71F4">
            <w:pPr>
              <w:rPr>
                <w:sz w:val="28"/>
                <w:szCs w:val="28"/>
              </w:rPr>
            </w:pPr>
            <w:r w:rsidRPr="00006FA2">
              <w:rPr>
                <w:bCs/>
                <w:sz w:val="28"/>
                <w:szCs w:val="28"/>
              </w:rPr>
              <w:t>00</w:t>
            </w:r>
          </w:p>
        </w:tc>
        <w:tc>
          <w:tcPr>
            <w:tcW w:w="1597" w:type="dxa"/>
            <w:vAlign w:val="center"/>
          </w:tcPr>
          <w:p w:rsidR="001B4EE4" w:rsidRPr="00006FA2" w:rsidRDefault="001B4EE4" w:rsidP="005D71F4">
            <w:pPr>
              <w:jc w:val="center"/>
              <w:rPr>
                <w:b/>
                <w:bCs/>
                <w:sz w:val="28"/>
                <w:szCs w:val="28"/>
              </w:rPr>
            </w:pPr>
            <w:r>
              <w:rPr>
                <w:b/>
                <w:bCs/>
                <w:sz w:val="28"/>
                <w:szCs w:val="28"/>
              </w:rPr>
              <w:t>2962,2</w:t>
            </w:r>
          </w:p>
        </w:tc>
        <w:tc>
          <w:tcPr>
            <w:tcW w:w="1311" w:type="dxa"/>
            <w:vAlign w:val="center"/>
          </w:tcPr>
          <w:p w:rsidR="001B4EE4" w:rsidRPr="00006FA2" w:rsidRDefault="001B4EE4" w:rsidP="005D71F4">
            <w:pPr>
              <w:ind w:left="-109" w:right="-107"/>
              <w:jc w:val="center"/>
              <w:rPr>
                <w:b/>
                <w:sz w:val="28"/>
                <w:szCs w:val="28"/>
              </w:rPr>
            </w:pPr>
            <w:r>
              <w:rPr>
                <w:b/>
                <w:sz w:val="28"/>
                <w:szCs w:val="28"/>
              </w:rPr>
              <w:t>2614,5</w:t>
            </w:r>
          </w:p>
        </w:tc>
        <w:tc>
          <w:tcPr>
            <w:tcW w:w="1382" w:type="dxa"/>
            <w:vAlign w:val="center"/>
          </w:tcPr>
          <w:p w:rsidR="001B4EE4" w:rsidRPr="00006FA2" w:rsidRDefault="001B4EE4" w:rsidP="005D71F4">
            <w:pPr>
              <w:ind w:left="-109" w:right="-107"/>
              <w:jc w:val="center"/>
              <w:rPr>
                <w:sz w:val="28"/>
                <w:szCs w:val="28"/>
              </w:rPr>
            </w:pPr>
            <w:r>
              <w:rPr>
                <w:sz w:val="28"/>
                <w:szCs w:val="28"/>
              </w:rPr>
              <w:t>88,3</w:t>
            </w:r>
          </w:p>
        </w:tc>
        <w:tc>
          <w:tcPr>
            <w:tcW w:w="1134" w:type="dxa"/>
            <w:vAlign w:val="center"/>
          </w:tcPr>
          <w:p w:rsidR="001B4EE4" w:rsidRPr="00006FA2" w:rsidRDefault="001B4EE4" w:rsidP="005D71F4">
            <w:pPr>
              <w:ind w:left="-109" w:right="-107"/>
              <w:jc w:val="center"/>
              <w:rPr>
                <w:sz w:val="28"/>
                <w:szCs w:val="28"/>
              </w:rPr>
            </w:pPr>
            <w:r w:rsidRPr="00006FA2">
              <w:rPr>
                <w:sz w:val="28"/>
                <w:szCs w:val="28"/>
              </w:rPr>
              <w:t>100</w:t>
            </w:r>
          </w:p>
        </w:tc>
      </w:tr>
      <w:tr w:rsidR="001B4EE4" w:rsidRPr="00777A9F" w:rsidTr="005D71F4">
        <w:tc>
          <w:tcPr>
            <w:tcW w:w="2899" w:type="dxa"/>
            <w:vAlign w:val="center"/>
          </w:tcPr>
          <w:p w:rsidR="001B4EE4" w:rsidRPr="00006FA2" w:rsidRDefault="001B4EE4" w:rsidP="005D71F4">
            <w:pPr>
              <w:ind w:left="34"/>
              <w:rPr>
                <w:sz w:val="28"/>
                <w:szCs w:val="28"/>
              </w:rPr>
            </w:pPr>
            <w:r w:rsidRPr="00006FA2">
              <w:rPr>
                <w:bCs/>
                <w:sz w:val="28"/>
                <w:szCs w:val="28"/>
              </w:rPr>
              <w:t>Общегосударственные вопросы</w:t>
            </w:r>
          </w:p>
        </w:tc>
        <w:tc>
          <w:tcPr>
            <w:tcW w:w="891" w:type="dxa"/>
            <w:vAlign w:val="center"/>
          </w:tcPr>
          <w:p w:rsidR="001B4EE4" w:rsidRPr="00006FA2" w:rsidRDefault="001B4EE4" w:rsidP="005D71F4">
            <w:pPr>
              <w:rPr>
                <w:sz w:val="28"/>
                <w:szCs w:val="28"/>
              </w:rPr>
            </w:pPr>
            <w:r w:rsidRPr="00006FA2">
              <w:rPr>
                <w:bCs/>
                <w:sz w:val="28"/>
                <w:szCs w:val="28"/>
              </w:rPr>
              <w:t>01</w:t>
            </w:r>
          </w:p>
        </w:tc>
        <w:tc>
          <w:tcPr>
            <w:tcW w:w="1597" w:type="dxa"/>
            <w:vAlign w:val="center"/>
          </w:tcPr>
          <w:p w:rsidR="001B4EE4" w:rsidRPr="00006FA2" w:rsidRDefault="001B4EE4" w:rsidP="005D71F4">
            <w:pPr>
              <w:jc w:val="center"/>
              <w:rPr>
                <w:sz w:val="28"/>
                <w:szCs w:val="28"/>
              </w:rPr>
            </w:pPr>
            <w:r>
              <w:rPr>
                <w:sz w:val="28"/>
                <w:szCs w:val="28"/>
              </w:rPr>
              <w:t>1413,5</w:t>
            </w:r>
          </w:p>
        </w:tc>
        <w:tc>
          <w:tcPr>
            <w:tcW w:w="1311" w:type="dxa"/>
            <w:vAlign w:val="center"/>
          </w:tcPr>
          <w:p w:rsidR="001B4EE4" w:rsidRPr="00006FA2" w:rsidRDefault="001B4EE4" w:rsidP="005D71F4">
            <w:pPr>
              <w:ind w:left="-109" w:right="-107"/>
              <w:jc w:val="center"/>
              <w:rPr>
                <w:sz w:val="28"/>
                <w:szCs w:val="28"/>
              </w:rPr>
            </w:pPr>
            <w:r>
              <w:rPr>
                <w:sz w:val="28"/>
                <w:szCs w:val="28"/>
              </w:rPr>
              <w:t>1466,2</w:t>
            </w:r>
          </w:p>
        </w:tc>
        <w:tc>
          <w:tcPr>
            <w:tcW w:w="1382" w:type="dxa"/>
            <w:vAlign w:val="center"/>
          </w:tcPr>
          <w:p w:rsidR="001B4EE4" w:rsidRPr="00006FA2" w:rsidRDefault="001B4EE4" w:rsidP="005D71F4">
            <w:pPr>
              <w:ind w:left="-109" w:right="-107"/>
              <w:jc w:val="center"/>
              <w:rPr>
                <w:sz w:val="28"/>
                <w:szCs w:val="28"/>
              </w:rPr>
            </w:pPr>
            <w:r>
              <w:rPr>
                <w:sz w:val="28"/>
                <w:szCs w:val="28"/>
              </w:rPr>
              <w:t>103,7</w:t>
            </w:r>
          </w:p>
        </w:tc>
        <w:tc>
          <w:tcPr>
            <w:tcW w:w="1134" w:type="dxa"/>
            <w:vAlign w:val="center"/>
          </w:tcPr>
          <w:p w:rsidR="001B4EE4" w:rsidRPr="00006FA2" w:rsidRDefault="001B4EE4" w:rsidP="005D71F4">
            <w:pPr>
              <w:ind w:left="-109" w:right="-107"/>
              <w:jc w:val="center"/>
              <w:rPr>
                <w:sz w:val="28"/>
                <w:szCs w:val="28"/>
              </w:rPr>
            </w:pPr>
            <w:r>
              <w:rPr>
                <w:sz w:val="28"/>
                <w:szCs w:val="28"/>
              </w:rPr>
              <w:t>56,1</w:t>
            </w:r>
          </w:p>
        </w:tc>
      </w:tr>
      <w:tr w:rsidR="001B4EE4" w:rsidRPr="00777A9F" w:rsidTr="005D71F4">
        <w:tc>
          <w:tcPr>
            <w:tcW w:w="2899" w:type="dxa"/>
            <w:vAlign w:val="center"/>
          </w:tcPr>
          <w:p w:rsidR="001B4EE4" w:rsidRPr="00006FA2" w:rsidRDefault="001B4EE4" w:rsidP="005D71F4">
            <w:pPr>
              <w:ind w:left="34"/>
              <w:rPr>
                <w:sz w:val="28"/>
                <w:szCs w:val="28"/>
              </w:rPr>
            </w:pPr>
            <w:r w:rsidRPr="00006FA2">
              <w:rPr>
                <w:bCs/>
                <w:sz w:val="28"/>
                <w:szCs w:val="28"/>
              </w:rPr>
              <w:t>Национальная оборона</w:t>
            </w:r>
          </w:p>
        </w:tc>
        <w:tc>
          <w:tcPr>
            <w:tcW w:w="891" w:type="dxa"/>
            <w:vAlign w:val="center"/>
          </w:tcPr>
          <w:p w:rsidR="001B4EE4" w:rsidRPr="00006FA2" w:rsidRDefault="001B4EE4" w:rsidP="005D71F4">
            <w:pPr>
              <w:rPr>
                <w:sz w:val="28"/>
                <w:szCs w:val="28"/>
              </w:rPr>
            </w:pPr>
            <w:r w:rsidRPr="00006FA2">
              <w:rPr>
                <w:bCs/>
                <w:sz w:val="28"/>
                <w:szCs w:val="28"/>
              </w:rPr>
              <w:t>02</w:t>
            </w:r>
          </w:p>
        </w:tc>
        <w:tc>
          <w:tcPr>
            <w:tcW w:w="1597" w:type="dxa"/>
            <w:vAlign w:val="center"/>
          </w:tcPr>
          <w:p w:rsidR="001B4EE4" w:rsidRPr="00006FA2" w:rsidRDefault="001B4EE4" w:rsidP="005D71F4">
            <w:pPr>
              <w:jc w:val="center"/>
              <w:rPr>
                <w:sz w:val="28"/>
                <w:szCs w:val="28"/>
              </w:rPr>
            </w:pPr>
            <w:r>
              <w:rPr>
                <w:sz w:val="28"/>
                <w:szCs w:val="28"/>
              </w:rPr>
              <w:t>90,1</w:t>
            </w:r>
          </w:p>
        </w:tc>
        <w:tc>
          <w:tcPr>
            <w:tcW w:w="1311" w:type="dxa"/>
            <w:vAlign w:val="center"/>
          </w:tcPr>
          <w:p w:rsidR="001B4EE4" w:rsidRPr="00006FA2" w:rsidRDefault="001B4EE4" w:rsidP="005D71F4">
            <w:pPr>
              <w:ind w:left="-109" w:right="-107"/>
              <w:jc w:val="center"/>
              <w:rPr>
                <w:sz w:val="28"/>
                <w:szCs w:val="28"/>
              </w:rPr>
            </w:pPr>
            <w:r>
              <w:rPr>
                <w:sz w:val="28"/>
                <w:szCs w:val="28"/>
              </w:rPr>
              <w:t>94,4</w:t>
            </w:r>
          </w:p>
        </w:tc>
        <w:tc>
          <w:tcPr>
            <w:tcW w:w="1382" w:type="dxa"/>
            <w:vAlign w:val="center"/>
          </w:tcPr>
          <w:p w:rsidR="001B4EE4" w:rsidRPr="00006FA2" w:rsidRDefault="001B4EE4" w:rsidP="005D71F4">
            <w:pPr>
              <w:ind w:left="-109" w:right="-107"/>
              <w:jc w:val="center"/>
              <w:rPr>
                <w:sz w:val="28"/>
                <w:szCs w:val="28"/>
              </w:rPr>
            </w:pPr>
            <w:r>
              <w:rPr>
                <w:sz w:val="28"/>
                <w:szCs w:val="28"/>
              </w:rPr>
              <w:t>104,8</w:t>
            </w:r>
          </w:p>
        </w:tc>
        <w:tc>
          <w:tcPr>
            <w:tcW w:w="1134" w:type="dxa"/>
            <w:vAlign w:val="center"/>
          </w:tcPr>
          <w:p w:rsidR="001B4EE4" w:rsidRPr="00006FA2" w:rsidRDefault="001B4EE4" w:rsidP="005D71F4">
            <w:pPr>
              <w:ind w:left="-109" w:right="-107"/>
              <w:jc w:val="center"/>
              <w:rPr>
                <w:sz w:val="28"/>
                <w:szCs w:val="28"/>
              </w:rPr>
            </w:pPr>
            <w:r>
              <w:rPr>
                <w:sz w:val="28"/>
                <w:szCs w:val="28"/>
              </w:rPr>
              <w:t>3,6</w:t>
            </w:r>
          </w:p>
        </w:tc>
      </w:tr>
      <w:tr w:rsidR="001B4EE4" w:rsidRPr="00777A9F" w:rsidTr="005D71F4">
        <w:tc>
          <w:tcPr>
            <w:tcW w:w="2899" w:type="dxa"/>
            <w:vAlign w:val="center"/>
          </w:tcPr>
          <w:p w:rsidR="001B4EE4" w:rsidRPr="00006FA2" w:rsidRDefault="001B4EE4" w:rsidP="005D71F4">
            <w:pPr>
              <w:ind w:left="34"/>
              <w:rPr>
                <w:sz w:val="28"/>
                <w:szCs w:val="28"/>
              </w:rPr>
            </w:pPr>
            <w:r w:rsidRPr="00006FA2">
              <w:rPr>
                <w:bCs/>
                <w:sz w:val="28"/>
                <w:szCs w:val="28"/>
              </w:rPr>
              <w:t>Национальная экономика</w:t>
            </w:r>
          </w:p>
        </w:tc>
        <w:tc>
          <w:tcPr>
            <w:tcW w:w="891" w:type="dxa"/>
            <w:vAlign w:val="center"/>
          </w:tcPr>
          <w:p w:rsidR="001B4EE4" w:rsidRPr="00006FA2" w:rsidRDefault="001B4EE4" w:rsidP="005D71F4">
            <w:pPr>
              <w:rPr>
                <w:sz w:val="28"/>
                <w:szCs w:val="28"/>
              </w:rPr>
            </w:pPr>
            <w:r w:rsidRPr="00006FA2">
              <w:rPr>
                <w:bCs/>
                <w:sz w:val="28"/>
                <w:szCs w:val="28"/>
              </w:rPr>
              <w:t>04</w:t>
            </w:r>
          </w:p>
        </w:tc>
        <w:tc>
          <w:tcPr>
            <w:tcW w:w="1597" w:type="dxa"/>
            <w:vAlign w:val="center"/>
          </w:tcPr>
          <w:p w:rsidR="001B4EE4" w:rsidRPr="00006FA2" w:rsidRDefault="001B4EE4" w:rsidP="005D71F4">
            <w:pPr>
              <w:jc w:val="center"/>
              <w:rPr>
                <w:sz w:val="28"/>
                <w:szCs w:val="28"/>
              </w:rPr>
            </w:pPr>
            <w:r>
              <w:rPr>
                <w:sz w:val="28"/>
                <w:szCs w:val="28"/>
              </w:rPr>
              <w:t>476,3</w:t>
            </w:r>
          </w:p>
        </w:tc>
        <w:tc>
          <w:tcPr>
            <w:tcW w:w="1311" w:type="dxa"/>
            <w:vAlign w:val="center"/>
          </w:tcPr>
          <w:p w:rsidR="001B4EE4" w:rsidRPr="00006FA2" w:rsidRDefault="001B4EE4" w:rsidP="005D71F4">
            <w:pPr>
              <w:ind w:left="-109" w:right="-107"/>
              <w:jc w:val="center"/>
              <w:rPr>
                <w:sz w:val="28"/>
                <w:szCs w:val="28"/>
              </w:rPr>
            </w:pPr>
            <w:r>
              <w:rPr>
                <w:sz w:val="28"/>
                <w:szCs w:val="28"/>
              </w:rPr>
              <w:t>294,7</w:t>
            </w:r>
          </w:p>
        </w:tc>
        <w:tc>
          <w:tcPr>
            <w:tcW w:w="1382" w:type="dxa"/>
            <w:vAlign w:val="center"/>
          </w:tcPr>
          <w:p w:rsidR="001B4EE4" w:rsidRPr="00006FA2" w:rsidRDefault="001B4EE4" w:rsidP="005D71F4">
            <w:pPr>
              <w:ind w:right="-107"/>
              <w:jc w:val="center"/>
              <w:rPr>
                <w:sz w:val="28"/>
                <w:szCs w:val="28"/>
              </w:rPr>
            </w:pPr>
            <w:r>
              <w:rPr>
                <w:sz w:val="28"/>
                <w:szCs w:val="28"/>
              </w:rPr>
              <w:t>61,9</w:t>
            </w:r>
          </w:p>
        </w:tc>
        <w:tc>
          <w:tcPr>
            <w:tcW w:w="1134" w:type="dxa"/>
            <w:vAlign w:val="center"/>
          </w:tcPr>
          <w:p w:rsidR="001B4EE4" w:rsidRPr="00006FA2" w:rsidRDefault="001B4EE4" w:rsidP="005D71F4">
            <w:pPr>
              <w:ind w:right="-107"/>
              <w:jc w:val="center"/>
              <w:rPr>
                <w:sz w:val="28"/>
                <w:szCs w:val="28"/>
              </w:rPr>
            </w:pPr>
            <w:r>
              <w:rPr>
                <w:sz w:val="28"/>
                <w:szCs w:val="28"/>
              </w:rPr>
              <w:t>11,3</w:t>
            </w:r>
          </w:p>
        </w:tc>
      </w:tr>
      <w:tr w:rsidR="001B4EE4" w:rsidRPr="00777A9F" w:rsidTr="005D71F4">
        <w:tc>
          <w:tcPr>
            <w:tcW w:w="2899" w:type="dxa"/>
            <w:vAlign w:val="center"/>
          </w:tcPr>
          <w:p w:rsidR="001B4EE4" w:rsidRPr="00006FA2" w:rsidRDefault="001B4EE4" w:rsidP="005D71F4">
            <w:pPr>
              <w:ind w:left="34"/>
              <w:rPr>
                <w:bCs/>
                <w:sz w:val="28"/>
                <w:szCs w:val="28"/>
              </w:rPr>
            </w:pPr>
            <w:r>
              <w:rPr>
                <w:bCs/>
                <w:sz w:val="28"/>
                <w:szCs w:val="28"/>
              </w:rPr>
              <w:t>Жилищно-коммунальное хозяйство</w:t>
            </w:r>
          </w:p>
        </w:tc>
        <w:tc>
          <w:tcPr>
            <w:tcW w:w="891" w:type="dxa"/>
            <w:vAlign w:val="center"/>
          </w:tcPr>
          <w:p w:rsidR="001B4EE4" w:rsidRDefault="001B4EE4" w:rsidP="005D71F4">
            <w:pPr>
              <w:rPr>
                <w:bCs/>
                <w:sz w:val="28"/>
                <w:szCs w:val="28"/>
              </w:rPr>
            </w:pPr>
          </w:p>
          <w:p w:rsidR="001B4EE4" w:rsidRPr="00006FA2" w:rsidRDefault="001B4EE4" w:rsidP="005D71F4">
            <w:pPr>
              <w:rPr>
                <w:bCs/>
                <w:sz w:val="28"/>
                <w:szCs w:val="28"/>
              </w:rPr>
            </w:pPr>
            <w:r>
              <w:rPr>
                <w:bCs/>
                <w:sz w:val="28"/>
                <w:szCs w:val="28"/>
              </w:rPr>
              <w:t>05</w:t>
            </w:r>
          </w:p>
        </w:tc>
        <w:tc>
          <w:tcPr>
            <w:tcW w:w="1597" w:type="dxa"/>
            <w:vAlign w:val="center"/>
          </w:tcPr>
          <w:p w:rsidR="001B4EE4" w:rsidRDefault="001B4EE4" w:rsidP="005D71F4">
            <w:pPr>
              <w:jc w:val="center"/>
              <w:rPr>
                <w:sz w:val="28"/>
                <w:szCs w:val="28"/>
              </w:rPr>
            </w:pPr>
            <w:r>
              <w:rPr>
                <w:sz w:val="28"/>
                <w:szCs w:val="28"/>
              </w:rPr>
              <w:t>293,5</w:t>
            </w:r>
          </w:p>
        </w:tc>
        <w:tc>
          <w:tcPr>
            <w:tcW w:w="1311" w:type="dxa"/>
            <w:vAlign w:val="center"/>
          </w:tcPr>
          <w:p w:rsidR="001B4EE4" w:rsidRDefault="001B4EE4" w:rsidP="005D71F4">
            <w:pPr>
              <w:ind w:left="-109" w:right="-107"/>
              <w:jc w:val="center"/>
              <w:rPr>
                <w:sz w:val="28"/>
                <w:szCs w:val="28"/>
              </w:rPr>
            </w:pPr>
          </w:p>
          <w:p w:rsidR="001B4EE4" w:rsidRDefault="001B4EE4" w:rsidP="005D71F4">
            <w:pPr>
              <w:ind w:left="-109" w:right="-107"/>
              <w:jc w:val="center"/>
              <w:rPr>
                <w:sz w:val="28"/>
                <w:szCs w:val="28"/>
              </w:rPr>
            </w:pPr>
          </w:p>
        </w:tc>
        <w:tc>
          <w:tcPr>
            <w:tcW w:w="1382" w:type="dxa"/>
            <w:vAlign w:val="center"/>
          </w:tcPr>
          <w:p w:rsidR="001B4EE4" w:rsidRDefault="001B4EE4" w:rsidP="005D71F4">
            <w:pPr>
              <w:ind w:right="-107"/>
              <w:jc w:val="center"/>
              <w:rPr>
                <w:sz w:val="28"/>
                <w:szCs w:val="28"/>
              </w:rPr>
            </w:pPr>
            <w:r>
              <w:rPr>
                <w:sz w:val="28"/>
                <w:szCs w:val="28"/>
              </w:rPr>
              <w:t>0</w:t>
            </w:r>
          </w:p>
        </w:tc>
        <w:tc>
          <w:tcPr>
            <w:tcW w:w="1134" w:type="dxa"/>
            <w:vAlign w:val="center"/>
          </w:tcPr>
          <w:p w:rsidR="001B4EE4" w:rsidRDefault="001B4EE4" w:rsidP="005D71F4">
            <w:pPr>
              <w:ind w:right="-107"/>
              <w:jc w:val="center"/>
              <w:rPr>
                <w:sz w:val="28"/>
                <w:szCs w:val="28"/>
              </w:rPr>
            </w:pPr>
          </w:p>
        </w:tc>
      </w:tr>
      <w:tr w:rsidR="001B4EE4" w:rsidRPr="00777A9F" w:rsidTr="005D71F4">
        <w:tc>
          <w:tcPr>
            <w:tcW w:w="2899" w:type="dxa"/>
            <w:vAlign w:val="center"/>
          </w:tcPr>
          <w:p w:rsidR="001B4EE4" w:rsidRPr="00006FA2" w:rsidRDefault="001B4EE4" w:rsidP="005D71F4">
            <w:pPr>
              <w:ind w:left="34"/>
              <w:rPr>
                <w:sz w:val="28"/>
                <w:szCs w:val="28"/>
              </w:rPr>
            </w:pPr>
            <w:r w:rsidRPr="00006FA2">
              <w:rPr>
                <w:bCs/>
                <w:sz w:val="28"/>
                <w:szCs w:val="28"/>
              </w:rPr>
              <w:t>культура</w:t>
            </w:r>
          </w:p>
        </w:tc>
        <w:tc>
          <w:tcPr>
            <w:tcW w:w="891" w:type="dxa"/>
            <w:vAlign w:val="center"/>
          </w:tcPr>
          <w:p w:rsidR="001B4EE4" w:rsidRPr="00006FA2" w:rsidRDefault="001B4EE4" w:rsidP="005D71F4">
            <w:pPr>
              <w:rPr>
                <w:sz w:val="28"/>
                <w:szCs w:val="28"/>
              </w:rPr>
            </w:pPr>
            <w:r w:rsidRPr="00006FA2">
              <w:rPr>
                <w:bCs/>
                <w:sz w:val="28"/>
                <w:szCs w:val="28"/>
              </w:rPr>
              <w:t>08</w:t>
            </w:r>
          </w:p>
        </w:tc>
        <w:tc>
          <w:tcPr>
            <w:tcW w:w="1597" w:type="dxa"/>
            <w:vAlign w:val="center"/>
          </w:tcPr>
          <w:p w:rsidR="001B4EE4" w:rsidRPr="00006FA2" w:rsidRDefault="001B4EE4" w:rsidP="005D71F4">
            <w:pPr>
              <w:jc w:val="center"/>
              <w:rPr>
                <w:sz w:val="28"/>
                <w:szCs w:val="28"/>
              </w:rPr>
            </w:pPr>
            <w:r>
              <w:rPr>
                <w:sz w:val="28"/>
                <w:szCs w:val="28"/>
              </w:rPr>
              <w:t>688,8</w:t>
            </w:r>
          </w:p>
        </w:tc>
        <w:tc>
          <w:tcPr>
            <w:tcW w:w="1311" w:type="dxa"/>
            <w:vAlign w:val="center"/>
          </w:tcPr>
          <w:p w:rsidR="001B4EE4" w:rsidRPr="00006FA2" w:rsidRDefault="001B4EE4" w:rsidP="005D71F4">
            <w:pPr>
              <w:ind w:left="-109" w:right="-107"/>
              <w:jc w:val="center"/>
              <w:rPr>
                <w:sz w:val="28"/>
                <w:szCs w:val="28"/>
              </w:rPr>
            </w:pPr>
            <w:r>
              <w:rPr>
                <w:sz w:val="28"/>
                <w:szCs w:val="28"/>
              </w:rPr>
              <w:t>701,4</w:t>
            </w:r>
          </w:p>
        </w:tc>
        <w:tc>
          <w:tcPr>
            <w:tcW w:w="1382" w:type="dxa"/>
            <w:vAlign w:val="center"/>
          </w:tcPr>
          <w:p w:rsidR="001B4EE4" w:rsidRPr="00006FA2" w:rsidRDefault="001B4EE4" w:rsidP="005D71F4">
            <w:pPr>
              <w:ind w:left="-109" w:right="-107"/>
              <w:jc w:val="center"/>
              <w:rPr>
                <w:sz w:val="28"/>
                <w:szCs w:val="28"/>
              </w:rPr>
            </w:pPr>
            <w:r>
              <w:rPr>
                <w:sz w:val="28"/>
                <w:szCs w:val="28"/>
              </w:rPr>
              <w:t>101,8</w:t>
            </w:r>
          </w:p>
        </w:tc>
        <w:tc>
          <w:tcPr>
            <w:tcW w:w="1134" w:type="dxa"/>
            <w:vAlign w:val="center"/>
          </w:tcPr>
          <w:p w:rsidR="001B4EE4" w:rsidRPr="00006FA2" w:rsidRDefault="001B4EE4" w:rsidP="005D71F4">
            <w:pPr>
              <w:ind w:left="-109" w:right="-107"/>
              <w:jc w:val="center"/>
              <w:rPr>
                <w:sz w:val="28"/>
                <w:szCs w:val="28"/>
              </w:rPr>
            </w:pPr>
            <w:r>
              <w:rPr>
                <w:sz w:val="28"/>
                <w:szCs w:val="28"/>
              </w:rPr>
              <w:t>26,8</w:t>
            </w:r>
          </w:p>
        </w:tc>
      </w:tr>
      <w:tr w:rsidR="001B4EE4" w:rsidRPr="00777A9F" w:rsidTr="005D71F4">
        <w:tc>
          <w:tcPr>
            <w:tcW w:w="2899" w:type="dxa"/>
            <w:vAlign w:val="center"/>
          </w:tcPr>
          <w:p w:rsidR="001B4EE4" w:rsidRPr="00006FA2" w:rsidRDefault="001B4EE4" w:rsidP="005D71F4">
            <w:pPr>
              <w:ind w:left="34"/>
              <w:rPr>
                <w:bCs/>
                <w:sz w:val="28"/>
                <w:szCs w:val="28"/>
              </w:rPr>
            </w:pPr>
            <w:r>
              <w:rPr>
                <w:bCs/>
                <w:sz w:val="28"/>
                <w:szCs w:val="28"/>
              </w:rPr>
              <w:t>Социальная политика</w:t>
            </w:r>
          </w:p>
        </w:tc>
        <w:tc>
          <w:tcPr>
            <w:tcW w:w="891" w:type="dxa"/>
            <w:vAlign w:val="center"/>
          </w:tcPr>
          <w:p w:rsidR="001B4EE4" w:rsidRPr="00006FA2" w:rsidRDefault="001B4EE4" w:rsidP="005D71F4">
            <w:pPr>
              <w:rPr>
                <w:bCs/>
                <w:sz w:val="28"/>
                <w:szCs w:val="28"/>
              </w:rPr>
            </w:pPr>
            <w:r>
              <w:rPr>
                <w:bCs/>
                <w:sz w:val="28"/>
                <w:szCs w:val="28"/>
              </w:rPr>
              <w:t>10</w:t>
            </w:r>
          </w:p>
        </w:tc>
        <w:tc>
          <w:tcPr>
            <w:tcW w:w="1597" w:type="dxa"/>
            <w:vAlign w:val="center"/>
          </w:tcPr>
          <w:p w:rsidR="001B4EE4" w:rsidRDefault="001B4EE4" w:rsidP="005D71F4">
            <w:pPr>
              <w:jc w:val="center"/>
              <w:rPr>
                <w:sz w:val="28"/>
                <w:szCs w:val="28"/>
              </w:rPr>
            </w:pPr>
          </w:p>
        </w:tc>
        <w:tc>
          <w:tcPr>
            <w:tcW w:w="1311" w:type="dxa"/>
            <w:vAlign w:val="center"/>
          </w:tcPr>
          <w:p w:rsidR="001B4EE4" w:rsidRDefault="001B4EE4" w:rsidP="005D71F4">
            <w:pPr>
              <w:ind w:left="-109" w:right="-107"/>
              <w:jc w:val="center"/>
              <w:rPr>
                <w:sz w:val="28"/>
                <w:szCs w:val="28"/>
              </w:rPr>
            </w:pPr>
            <w:r>
              <w:rPr>
                <w:sz w:val="28"/>
                <w:szCs w:val="28"/>
              </w:rPr>
              <w:t>57,8</w:t>
            </w:r>
          </w:p>
        </w:tc>
        <w:tc>
          <w:tcPr>
            <w:tcW w:w="1382" w:type="dxa"/>
            <w:vAlign w:val="center"/>
          </w:tcPr>
          <w:p w:rsidR="001B4EE4" w:rsidRDefault="001B4EE4" w:rsidP="005D71F4">
            <w:pPr>
              <w:ind w:left="-109" w:right="-107"/>
              <w:jc w:val="center"/>
              <w:rPr>
                <w:sz w:val="28"/>
                <w:szCs w:val="28"/>
              </w:rPr>
            </w:pPr>
            <w:r>
              <w:rPr>
                <w:sz w:val="28"/>
                <w:szCs w:val="28"/>
              </w:rPr>
              <w:t>100</w:t>
            </w:r>
          </w:p>
        </w:tc>
        <w:tc>
          <w:tcPr>
            <w:tcW w:w="1134" w:type="dxa"/>
            <w:vAlign w:val="center"/>
          </w:tcPr>
          <w:p w:rsidR="001B4EE4" w:rsidRDefault="001B4EE4" w:rsidP="005D71F4">
            <w:pPr>
              <w:ind w:left="-109" w:right="-107"/>
              <w:jc w:val="center"/>
              <w:rPr>
                <w:sz w:val="28"/>
                <w:szCs w:val="28"/>
              </w:rPr>
            </w:pPr>
            <w:r>
              <w:rPr>
                <w:sz w:val="28"/>
                <w:szCs w:val="28"/>
              </w:rPr>
              <w:t>2,2</w:t>
            </w:r>
          </w:p>
        </w:tc>
      </w:tr>
    </w:tbl>
    <w:p w:rsidR="001B4EE4" w:rsidRDefault="001B4EE4" w:rsidP="001B4EE4">
      <w:pPr>
        <w:spacing w:line="360" w:lineRule="auto"/>
        <w:ind w:right="283"/>
        <w:jc w:val="both"/>
        <w:rPr>
          <w:sz w:val="28"/>
          <w:szCs w:val="28"/>
        </w:rPr>
      </w:pPr>
      <w:r>
        <w:rPr>
          <w:sz w:val="28"/>
          <w:szCs w:val="28"/>
        </w:rPr>
        <w:t xml:space="preserve"> </w:t>
      </w:r>
    </w:p>
    <w:p w:rsidR="001B4EE4" w:rsidRDefault="001B4EE4" w:rsidP="001B4EE4">
      <w:pPr>
        <w:numPr>
          <w:ilvl w:val="1"/>
          <w:numId w:val="28"/>
        </w:numPr>
        <w:ind w:right="283"/>
        <w:jc w:val="center"/>
        <w:rPr>
          <w:b/>
          <w:sz w:val="28"/>
          <w:szCs w:val="28"/>
        </w:rPr>
      </w:pPr>
      <w:r w:rsidRPr="001A264E">
        <w:rPr>
          <w:b/>
          <w:sz w:val="28"/>
          <w:szCs w:val="28"/>
        </w:rPr>
        <w:t xml:space="preserve">Отраслевая структура расходов бюджета </w:t>
      </w:r>
      <w:proofErr w:type="gramStart"/>
      <w:r w:rsidRPr="001A264E">
        <w:rPr>
          <w:b/>
          <w:sz w:val="28"/>
          <w:szCs w:val="28"/>
        </w:rPr>
        <w:t>на</w:t>
      </w:r>
      <w:proofErr w:type="gramEnd"/>
      <w:r w:rsidRPr="001A264E">
        <w:rPr>
          <w:b/>
          <w:sz w:val="28"/>
          <w:szCs w:val="28"/>
        </w:rPr>
        <w:t xml:space="preserve"> </w:t>
      </w:r>
    </w:p>
    <w:p w:rsidR="001B4EE4" w:rsidRPr="001A264E" w:rsidRDefault="001B4EE4" w:rsidP="001B4EE4">
      <w:pPr>
        <w:ind w:left="360" w:right="283"/>
        <w:rPr>
          <w:b/>
          <w:sz w:val="28"/>
          <w:szCs w:val="28"/>
        </w:rPr>
      </w:pPr>
      <w:r>
        <w:rPr>
          <w:b/>
          <w:sz w:val="28"/>
          <w:szCs w:val="28"/>
        </w:rPr>
        <w:t xml:space="preserve">                                </w:t>
      </w:r>
      <w:r w:rsidRPr="001A264E">
        <w:rPr>
          <w:b/>
          <w:sz w:val="28"/>
          <w:szCs w:val="28"/>
        </w:rPr>
        <w:t>плановый период 20</w:t>
      </w:r>
      <w:r>
        <w:rPr>
          <w:b/>
          <w:sz w:val="28"/>
          <w:szCs w:val="28"/>
        </w:rPr>
        <w:t>21</w:t>
      </w:r>
      <w:r w:rsidRPr="001A264E">
        <w:rPr>
          <w:b/>
          <w:sz w:val="28"/>
          <w:szCs w:val="28"/>
        </w:rPr>
        <w:t xml:space="preserve"> и 202</w:t>
      </w:r>
      <w:r>
        <w:rPr>
          <w:b/>
          <w:sz w:val="28"/>
          <w:szCs w:val="28"/>
        </w:rPr>
        <w:t>2</w:t>
      </w:r>
      <w:r w:rsidRPr="001A264E">
        <w:rPr>
          <w:b/>
          <w:sz w:val="28"/>
          <w:szCs w:val="28"/>
        </w:rPr>
        <w:t xml:space="preserve"> годы.</w:t>
      </w:r>
    </w:p>
    <w:p w:rsidR="001B4EE4" w:rsidRDefault="001B4EE4" w:rsidP="001B4EE4">
      <w:pPr>
        <w:spacing w:line="360" w:lineRule="auto"/>
        <w:ind w:right="28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315"/>
        <w:gridCol w:w="1322"/>
        <w:gridCol w:w="1512"/>
        <w:gridCol w:w="1322"/>
        <w:gridCol w:w="1512"/>
      </w:tblGrid>
      <w:tr w:rsidR="001B4EE4" w:rsidRPr="005F596E" w:rsidTr="005D71F4">
        <w:tc>
          <w:tcPr>
            <w:tcW w:w="2588" w:type="dxa"/>
            <w:shd w:val="clear" w:color="auto" w:fill="auto"/>
          </w:tcPr>
          <w:p w:rsidR="001B4EE4" w:rsidRPr="005F596E" w:rsidRDefault="001B4EE4" w:rsidP="005D71F4">
            <w:pPr>
              <w:ind w:right="283"/>
              <w:jc w:val="center"/>
              <w:rPr>
                <w:sz w:val="24"/>
                <w:szCs w:val="24"/>
              </w:rPr>
            </w:pPr>
            <w:r w:rsidRPr="005F596E">
              <w:rPr>
                <w:sz w:val="24"/>
                <w:szCs w:val="24"/>
              </w:rPr>
              <w:t>расходы</w:t>
            </w:r>
          </w:p>
        </w:tc>
        <w:tc>
          <w:tcPr>
            <w:tcW w:w="1569" w:type="dxa"/>
            <w:shd w:val="clear" w:color="auto" w:fill="auto"/>
          </w:tcPr>
          <w:p w:rsidR="001B4EE4" w:rsidRPr="005F596E" w:rsidRDefault="001B4EE4" w:rsidP="005D71F4">
            <w:pPr>
              <w:ind w:right="283"/>
              <w:jc w:val="center"/>
              <w:rPr>
                <w:sz w:val="24"/>
                <w:szCs w:val="24"/>
              </w:rPr>
            </w:pPr>
            <w:r w:rsidRPr="005F596E">
              <w:rPr>
                <w:sz w:val="24"/>
                <w:szCs w:val="24"/>
              </w:rPr>
              <w:t>раздел</w:t>
            </w:r>
          </w:p>
        </w:tc>
        <w:tc>
          <w:tcPr>
            <w:tcW w:w="1604" w:type="dxa"/>
            <w:shd w:val="clear" w:color="auto" w:fill="auto"/>
          </w:tcPr>
          <w:p w:rsidR="001B4EE4" w:rsidRPr="005F596E" w:rsidRDefault="001B4EE4" w:rsidP="005D71F4">
            <w:pPr>
              <w:ind w:right="283"/>
              <w:jc w:val="center"/>
              <w:rPr>
                <w:sz w:val="24"/>
                <w:szCs w:val="24"/>
              </w:rPr>
            </w:pPr>
            <w:r w:rsidRPr="005F596E">
              <w:rPr>
                <w:sz w:val="24"/>
                <w:szCs w:val="24"/>
              </w:rPr>
              <w:t>План 20</w:t>
            </w:r>
            <w:r>
              <w:rPr>
                <w:sz w:val="24"/>
                <w:szCs w:val="24"/>
              </w:rPr>
              <w:t>21</w:t>
            </w:r>
            <w:r w:rsidRPr="005F596E">
              <w:rPr>
                <w:sz w:val="24"/>
                <w:szCs w:val="24"/>
              </w:rPr>
              <w:t xml:space="preserve"> год</w:t>
            </w:r>
          </w:p>
        </w:tc>
        <w:tc>
          <w:tcPr>
            <w:tcW w:w="1659" w:type="dxa"/>
            <w:shd w:val="clear" w:color="auto" w:fill="auto"/>
          </w:tcPr>
          <w:p w:rsidR="001B4EE4" w:rsidRPr="005F596E" w:rsidRDefault="001B4EE4" w:rsidP="005D71F4">
            <w:pPr>
              <w:ind w:right="283"/>
              <w:jc w:val="center"/>
              <w:rPr>
                <w:sz w:val="24"/>
                <w:szCs w:val="24"/>
              </w:rPr>
            </w:pPr>
            <w:r w:rsidRPr="005F596E">
              <w:rPr>
                <w:sz w:val="24"/>
                <w:szCs w:val="24"/>
              </w:rPr>
              <w:t>% к общему объему расходов</w:t>
            </w:r>
          </w:p>
        </w:tc>
        <w:tc>
          <w:tcPr>
            <w:tcW w:w="1604" w:type="dxa"/>
            <w:shd w:val="clear" w:color="auto" w:fill="auto"/>
          </w:tcPr>
          <w:p w:rsidR="001B4EE4" w:rsidRPr="005F596E" w:rsidRDefault="001B4EE4" w:rsidP="005D71F4">
            <w:pPr>
              <w:ind w:right="283"/>
              <w:jc w:val="center"/>
              <w:rPr>
                <w:sz w:val="24"/>
                <w:szCs w:val="24"/>
              </w:rPr>
            </w:pPr>
            <w:r w:rsidRPr="005F596E">
              <w:rPr>
                <w:sz w:val="24"/>
                <w:szCs w:val="24"/>
              </w:rPr>
              <w:t>План 202</w:t>
            </w:r>
            <w:r>
              <w:rPr>
                <w:sz w:val="24"/>
                <w:szCs w:val="24"/>
              </w:rPr>
              <w:t>2</w:t>
            </w:r>
            <w:r w:rsidRPr="005F596E">
              <w:rPr>
                <w:sz w:val="24"/>
                <w:szCs w:val="24"/>
              </w:rPr>
              <w:t xml:space="preserve"> год</w:t>
            </w:r>
          </w:p>
        </w:tc>
        <w:tc>
          <w:tcPr>
            <w:tcW w:w="1659" w:type="dxa"/>
            <w:shd w:val="clear" w:color="auto" w:fill="auto"/>
          </w:tcPr>
          <w:p w:rsidR="001B4EE4" w:rsidRPr="005F596E" w:rsidRDefault="001B4EE4" w:rsidP="005D71F4">
            <w:pPr>
              <w:ind w:right="283"/>
              <w:jc w:val="center"/>
              <w:rPr>
                <w:sz w:val="24"/>
                <w:szCs w:val="24"/>
              </w:rPr>
            </w:pPr>
            <w:r w:rsidRPr="005F596E">
              <w:rPr>
                <w:sz w:val="24"/>
                <w:szCs w:val="24"/>
              </w:rPr>
              <w:t>% к общему объему расходов</w:t>
            </w:r>
          </w:p>
        </w:tc>
      </w:tr>
      <w:tr w:rsidR="001B4EE4" w:rsidRPr="005F596E" w:rsidTr="005D71F4">
        <w:tc>
          <w:tcPr>
            <w:tcW w:w="2588" w:type="dxa"/>
            <w:shd w:val="clear" w:color="auto" w:fill="auto"/>
            <w:vAlign w:val="center"/>
          </w:tcPr>
          <w:p w:rsidR="001B4EE4" w:rsidRPr="005F596E" w:rsidRDefault="001B4EE4" w:rsidP="005D71F4">
            <w:pPr>
              <w:ind w:left="34"/>
              <w:rPr>
                <w:b/>
                <w:bCs/>
                <w:sz w:val="24"/>
                <w:szCs w:val="24"/>
              </w:rPr>
            </w:pPr>
            <w:r w:rsidRPr="005F596E">
              <w:rPr>
                <w:b/>
                <w:bCs/>
                <w:sz w:val="24"/>
                <w:szCs w:val="24"/>
              </w:rPr>
              <w:t>ВСЕГО РАСХОДОВ</w:t>
            </w:r>
          </w:p>
        </w:tc>
        <w:tc>
          <w:tcPr>
            <w:tcW w:w="1569" w:type="dxa"/>
            <w:shd w:val="clear" w:color="auto" w:fill="auto"/>
          </w:tcPr>
          <w:p w:rsidR="001B4EE4" w:rsidRPr="005F596E" w:rsidRDefault="001B4EE4" w:rsidP="005D71F4">
            <w:pPr>
              <w:ind w:right="283"/>
              <w:jc w:val="center"/>
              <w:rPr>
                <w:sz w:val="24"/>
                <w:szCs w:val="24"/>
              </w:rPr>
            </w:pPr>
          </w:p>
        </w:tc>
        <w:tc>
          <w:tcPr>
            <w:tcW w:w="1604" w:type="dxa"/>
            <w:shd w:val="clear" w:color="auto" w:fill="auto"/>
          </w:tcPr>
          <w:p w:rsidR="001B4EE4" w:rsidRPr="005F596E" w:rsidRDefault="001B4EE4" w:rsidP="005D71F4">
            <w:pPr>
              <w:ind w:right="283"/>
              <w:jc w:val="center"/>
              <w:rPr>
                <w:sz w:val="24"/>
                <w:szCs w:val="24"/>
              </w:rPr>
            </w:pPr>
            <w:r>
              <w:rPr>
                <w:sz w:val="24"/>
                <w:szCs w:val="24"/>
              </w:rPr>
              <w:t>2461,9</w:t>
            </w:r>
          </w:p>
        </w:tc>
        <w:tc>
          <w:tcPr>
            <w:tcW w:w="1659" w:type="dxa"/>
            <w:shd w:val="clear" w:color="auto" w:fill="auto"/>
          </w:tcPr>
          <w:p w:rsidR="001B4EE4" w:rsidRPr="005F596E" w:rsidRDefault="001B4EE4" w:rsidP="005D71F4">
            <w:pPr>
              <w:ind w:right="283"/>
              <w:jc w:val="center"/>
              <w:rPr>
                <w:sz w:val="24"/>
                <w:szCs w:val="24"/>
              </w:rPr>
            </w:pPr>
            <w:r w:rsidRPr="005F596E">
              <w:rPr>
                <w:sz w:val="24"/>
                <w:szCs w:val="24"/>
              </w:rPr>
              <w:t>100</w:t>
            </w:r>
          </w:p>
        </w:tc>
        <w:tc>
          <w:tcPr>
            <w:tcW w:w="1604" w:type="dxa"/>
            <w:shd w:val="clear" w:color="auto" w:fill="auto"/>
          </w:tcPr>
          <w:p w:rsidR="001B4EE4" w:rsidRPr="005F596E" w:rsidRDefault="001B4EE4" w:rsidP="005D71F4">
            <w:pPr>
              <w:ind w:right="283"/>
              <w:jc w:val="center"/>
              <w:rPr>
                <w:sz w:val="24"/>
                <w:szCs w:val="24"/>
              </w:rPr>
            </w:pPr>
            <w:r>
              <w:rPr>
                <w:sz w:val="24"/>
                <w:szCs w:val="24"/>
              </w:rPr>
              <w:t>2360,1</w:t>
            </w:r>
          </w:p>
        </w:tc>
        <w:tc>
          <w:tcPr>
            <w:tcW w:w="1659" w:type="dxa"/>
            <w:shd w:val="clear" w:color="auto" w:fill="auto"/>
          </w:tcPr>
          <w:p w:rsidR="001B4EE4" w:rsidRPr="005F596E" w:rsidRDefault="001B4EE4" w:rsidP="005D71F4">
            <w:pPr>
              <w:ind w:right="283"/>
              <w:jc w:val="center"/>
              <w:rPr>
                <w:sz w:val="24"/>
                <w:szCs w:val="24"/>
              </w:rPr>
            </w:pPr>
            <w:r w:rsidRPr="005F596E">
              <w:rPr>
                <w:sz w:val="24"/>
                <w:szCs w:val="24"/>
              </w:rPr>
              <w:t>100</w:t>
            </w:r>
          </w:p>
        </w:tc>
      </w:tr>
      <w:tr w:rsidR="001B4EE4" w:rsidRPr="005F596E" w:rsidTr="005D71F4">
        <w:tc>
          <w:tcPr>
            <w:tcW w:w="2588" w:type="dxa"/>
            <w:shd w:val="clear" w:color="auto" w:fill="auto"/>
            <w:vAlign w:val="center"/>
          </w:tcPr>
          <w:p w:rsidR="001B4EE4" w:rsidRPr="005F596E" w:rsidRDefault="001B4EE4" w:rsidP="005D71F4">
            <w:pPr>
              <w:ind w:left="34"/>
              <w:rPr>
                <w:sz w:val="24"/>
                <w:szCs w:val="24"/>
              </w:rPr>
            </w:pPr>
            <w:r w:rsidRPr="005F596E">
              <w:rPr>
                <w:bCs/>
                <w:sz w:val="24"/>
                <w:szCs w:val="24"/>
              </w:rPr>
              <w:t>Общегосударственные вопросы</w:t>
            </w:r>
          </w:p>
        </w:tc>
        <w:tc>
          <w:tcPr>
            <w:tcW w:w="156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sidRPr="005F596E">
              <w:rPr>
                <w:sz w:val="24"/>
                <w:szCs w:val="24"/>
              </w:rPr>
              <w:t>01</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1368,4</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55,6</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1330,0</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56,4</w:t>
            </w:r>
          </w:p>
        </w:tc>
      </w:tr>
      <w:tr w:rsidR="001B4EE4" w:rsidRPr="005F596E" w:rsidTr="005D71F4">
        <w:tc>
          <w:tcPr>
            <w:tcW w:w="2588" w:type="dxa"/>
            <w:shd w:val="clear" w:color="auto" w:fill="auto"/>
            <w:vAlign w:val="center"/>
          </w:tcPr>
          <w:p w:rsidR="001B4EE4" w:rsidRPr="005F596E" w:rsidRDefault="001B4EE4" w:rsidP="005D71F4">
            <w:pPr>
              <w:ind w:left="34"/>
              <w:rPr>
                <w:sz w:val="24"/>
                <w:szCs w:val="24"/>
              </w:rPr>
            </w:pPr>
            <w:r w:rsidRPr="005F596E">
              <w:rPr>
                <w:bCs/>
                <w:sz w:val="24"/>
                <w:szCs w:val="24"/>
              </w:rPr>
              <w:t>Национальная оборона</w:t>
            </w:r>
          </w:p>
        </w:tc>
        <w:tc>
          <w:tcPr>
            <w:tcW w:w="156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sidRPr="005F596E">
              <w:rPr>
                <w:sz w:val="24"/>
                <w:szCs w:val="24"/>
              </w:rPr>
              <w:t>02</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94,6</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3,8</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97,4</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4,1</w:t>
            </w:r>
          </w:p>
        </w:tc>
      </w:tr>
      <w:tr w:rsidR="001B4EE4" w:rsidRPr="005F596E" w:rsidTr="005D71F4">
        <w:tc>
          <w:tcPr>
            <w:tcW w:w="2588" w:type="dxa"/>
            <w:shd w:val="clear" w:color="auto" w:fill="auto"/>
            <w:vAlign w:val="center"/>
          </w:tcPr>
          <w:p w:rsidR="001B4EE4" w:rsidRPr="005F596E" w:rsidRDefault="001B4EE4" w:rsidP="005D71F4">
            <w:pPr>
              <w:ind w:left="34"/>
              <w:rPr>
                <w:sz w:val="24"/>
                <w:szCs w:val="24"/>
              </w:rPr>
            </w:pPr>
            <w:r w:rsidRPr="005F596E">
              <w:rPr>
                <w:bCs/>
                <w:sz w:val="24"/>
                <w:szCs w:val="24"/>
              </w:rPr>
              <w:t>Национальная экономика</w:t>
            </w:r>
          </w:p>
        </w:tc>
        <w:tc>
          <w:tcPr>
            <w:tcW w:w="156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sidRPr="005F596E">
              <w:rPr>
                <w:sz w:val="24"/>
                <w:szCs w:val="24"/>
              </w:rPr>
              <w:t>04</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301,6</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12,3</w:t>
            </w:r>
          </w:p>
        </w:tc>
        <w:tc>
          <w:tcPr>
            <w:tcW w:w="1604"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317,6</w:t>
            </w:r>
          </w:p>
        </w:tc>
        <w:tc>
          <w:tcPr>
            <w:tcW w:w="1659" w:type="dxa"/>
            <w:shd w:val="clear" w:color="auto" w:fill="auto"/>
          </w:tcPr>
          <w:p w:rsidR="001B4EE4" w:rsidRPr="005F596E" w:rsidRDefault="001B4EE4" w:rsidP="005D71F4">
            <w:pPr>
              <w:ind w:right="283"/>
              <w:jc w:val="center"/>
              <w:rPr>
                <w:sz w:val="24"/>
                <w:szCs w:val="24"/>
              </w:rPr>
            </w:pPr>
          </w:p>
          <w:p w:rsidR="001B4EE4" w:rsidRPr="005F596E" w:rsidRDefault="001B4EE4" w:rsidP="005D71F4">
            <w:pPr>
              <w:ind w:right="283"/>
              <w:jc w:val="center"/>
              <w:rPr>
                <w:sz w:val="24"/>
                <w:szCs w:val="24"/>
              </w:rPr>
            </w:pPr>
            <w:r>
              <w:rPr>
                <w:sz w:val="24"/>
                <w:szCs w:val="24"/>
              </w:rPr>
              <w:t>13,4</w:t>
            </w:r>
          </w:p>
        </w:tc>
      </w:tr>
      <w:tr w:rsidR="001B4EE4" w:rsidRPr="005F596E" w:rsidTr="005D71F4">
        <w:tc>
          <w:tcPr>
            <w:tcW w:w="2588" w:type="dxa"/>
            <w:shd w:val="clear" w:color="auto" w:fill="auto"/>
            <w:vAlign w:val="center"/>
          </w:tcPr>
          <w:p w:rsidR="001B4EE4" w:rsidRPr="005F596E" w:rsidRDefault="001B4EE4" w:rsidP="005D71F4">
            <w:pPr>
              <w:ind w:left="34"/>
              <w:rPr>
                <w:sz w:val="24"/>
                <w:szCs w:val="24"/>
              </w:rPr>
            </w:pPr>
            <w:r w:rsidRPr="005F596E">
              <w:rPr>
                <w:bCs/>
                <w:sz w:val="24"/>
                <w:szCs w:val="24"/>
              </w:rPr>
              <w:t>культура</w:t>
            </w:r>
          </w:p>
        </w:tc>
        <w:tc>
          <w:tcPr>
            <w:tcW w:w="1569" w:type="dxa"/>
            <w:shd w:val="clear" w:color="auto" w:fill="auto"/>
          </w:tcPr>
          <w:p w:rsidR="001B4EE4" w:rsidRPr="005F596E" w:rsidRDefault="001B4EE4" w:rsidP="005D71F4">
            <w:pPr>
              <w:ind w:right="283"/>
              <w:jc w:val="center"/>
              <w:rPr>
                <w:sz w:val="24"/>
                <w:szCs w:val="24"/>
              </w:rPr>
            </w:pPr>
            <w:r w:rsidRPr="005F596E">
              <w:rPr>
                <w:sz w:val="24"/>
                <w:szCs w:val="24"/>
              </w:rPr>
              <w:t>08</w:t>
            </w:r>
          </w:p>
        </w:tc>
        <w:tc>
          <w:tcPr>
            <w:tcW w:w="1604" w:type="dxa"/>
            <w:shd w:val="clear" w:color="auto" w:fill="auto"/>
          </w:tcPr>
          <w:p w:rsidR="001B4EE4" w:rsidRPr="005F596E" w:rsidRDefault="001B4EE4" w:rsidP="005D71F4">
            <w:pPr>
              <w:ind w:right="283"/>
              <w:jc w:val="center"/>
              <w:rPr>
                <w:sz w:val="24"/>
                <w:szCs w:val="24"/>
              </w:rPr>
            </w:pPr>
            <w:r>
              <w:rPr>
                <w:sz w:val="24"/>
                <w:szCs w:val="24"/>
              </w:rPr>
              <w:t>697,3</w:t>
            </w:r>
          </w:p>
        </w:tc>
        <w:tc>
          <w:tcPr>
            <w:tcW w:w="1659" w:type="dxa"/>
            <w:shd w:val="clear" w:color="auto" w:fill="auto"/>
          </w:tcPr>
          <w:p w:rsidR="001B4EE4" w:rsidRPr="005F596E" w:rsidRDefault="001B4EE4" w:rsidP="005D71F4">
            <w:pPr>
              <w:ind w:right="283"/>
              <w:jc w:val="center"/>
              <w:rPr>
                <w:sz w:val="24"/>
                <w:szCs w:val="24"/>
              </w:rPr>
            </w:pPr>
            <w:r>
              <w:rPr>
                <w:sz w:val="24"/>
                <w:szCs w:val="24"/>
              </w:rPr>
              <w:t>28,3</w:t>
            </w:r>
          </w:p>
        </w:tc>
        <w:tc>
          <w:tcPr>
            <w:tcW w:w="1604" w:type="dxa"/>
            <w:shd w:val="clear" w:color="auto" w:fill="auto"/>
          </w:tcPr>
          <w:p w:rsidR="001B4EE4" w:rsidRPr="005F596E" w:rsidRDefault="001B4EE4" w:rsidP="005D71F4">
            <w:pPr>
              <w:ind w:right="283"/>
              <w:jc w:val="center"/>
              <w:rPr>
                <w:sz w:val="24"/>
                <w:szCs w:val="24"/>
              </w:rPr>
            </w:pPr>
            <w:r>
              <w:rPr>
                <w:sz w:val="24"/>
                <w:szCs w:val="24"/>
              </w:rPr>
              <w:t>615,1</w:t>
            </w:r>
          </w:p>
        </w:tc>
        <w:tc>
          <w:tcPr>
            <w:tcW w:w="1659" w:type="dxa"/>
            <w:shd w:val="clear" w:color="auto" w:fill="auto"/>
          </w:tcPr>
          <w:p w:rsidR="001B4EE4" w:rsidRPr="005F596E" w:rsidRDefault="001B4EE4" w:rsidP="005D71F4">
            <w:pPr>
              <w:ind w:right="283"/>
              <w:jc w:val="center"/>
              <w:rPr>
                <w:sz w:val="24"/>
                <w:szCs w:val="24"/>
              </w:rPr>
            </w:pPr>
            <w:r>
              <w:rPr>
                <w:sz w:val="24"/>
                <w:szCs w:val="24"/>
              </w:rPr>
              <w:t>26,1</w:t>
            </w:r>
          </w:p>
        </w:tc>
      </w:tr>
    </w:tbl>
    <w:p w:rsidR="001B4EE4" w:rsidRDefault="001B4EE4" w:rsidP="001B4EE4">
      <w:pPr>
        <w:spacing w:line="360" w:lineRule="auto"/>
        <w:ind w:right="283"/>
        <w:jc w:val="both"/>
        <w:rPr>
          <w:sz w:val="28"/>
          <w:szCs w:val="28"/>
        </w:rPr>
      </w:pPr>
    </w:p>
    <w:p w:rsidR="001B4EE4" w:rsidRDefault="001B4EE4" w:rsidP="001B4EE4">
      <w:pPr>
        <w:pStyle w:val="7"/>
        <w:spacing w:before="0" w:after="0"/>
        <w:jc w:val="center"/>
        <w:rPr>
          <w:b/>
          <w:sz w:val="28"/>
          <w:szCs w:val="28"/>
        </w:rPr>
      </w:pPr>
      <w:r w:rsidRPr="00402EFC">
        <w:rPr>
          <w:b/>
          <w:sz w:val="28"/>
          <w:szCs w:val="28"/>
        </w:rPr>
        <w:t>РАСХОДЫ НА СОДЕРЖАНИЕ ОРГАНОВ МЕСТНОГО САМОУПРАВЛЕНИЯ</w:t>
      </w:r>
    </w:p>
    <w:p w:rsidR="001B4EE4" w:rsidRPr="00FA548B" w:rsidRDefault="001B4EE4" w:rsidP="001B4EE4"/>
    <w:p w:rsidR="001B4EE4" w:rsidRPr="00C82285" w:rsidRDefault="001B4EE4" w:rsidP="001B4EE4">
      <w:pPr>
        <w:ind w:firstLine="705"/>
        <w:jc w:val="both"/>
        <w:rPr>
          <w:sz w:val="28"/>
          <w:szCs w:val="28"/>
        </w:rPr>
      </w:pPr>
    </w:p>
    <w:p w:rsidR="001B4EE4" w:rsidRPr="00C82285" w:rsidRDefault="001B4EE4" w:rsidP="001B4EE4">
      <w:pPr>
        <w:spacing w:line="276" w:lineRule="auto"/>
        <w:ind w:firstLine="705"/>
        <w:jc w:val="both"/>
        <w:rPr>
          <w:sz w:val="28"/>
          <w:szCs w:val="28"/>
        </w:rPr>
      </w:pPr>
      <w:r w:rsidRPr="00C82285">
        <w:rPr>
          <w:sz w:val="28"/>
          <w:szCs w:val="28"/>
        </w:rPr>
        <w:t xml:space="preserve">Расходы на содержание органов местного самоуправления предусмотрены в пределах норматива формирования расходов, установленного Правительством Кировской области. При определении расходов на управление учтены основные подходы формирования бюджета, предусмотренные для муниципальных учреждений, кроме расходов на заработную плату. Индексация фондов оплаты труда органов местного самоуправления </w:t>
      </w:r>
      <w:r>
        <w:rPr>
          <w:sz w:val="28"/>
          <w:szCs w:val="28"/>
        </w:rPr>
        <w:t xml:space="preserve">не </w:t>
      </w:r>
      <w:r w:rsidRPr="00C82285">
        <w:rPr>
          <w:sz w:val="28"/>
          <w:szCs w:val="28"/>
        </w:rPr>
        <w:t>предусмотрена</w:t>
      </w:r>
      <w:proofErr w:type="gramStart"/>
      <w:r w:rsidRPr="00C82285">
        <w:rPr>
          <w:sz w:val="28"/>
          <w:szCs w:val="28"/>
        </w:rPr>
        <w:t xml:space="preserve"> </w:t>
      </w:r>
      <w:r>
        <w:rPr>
          <w:sz w:val="28"/>
          <w:szCs w:val="28"/>
        </w:rPr>
        <w:t>.</w:t>
      </w:r>
      <w:proofErr w:type="gramEnd"/>
      <w:r w:rsidRPr="00C82285">
        <w:rPr>
          <w:sz w:val="28"/>
          <w:szCs w:val="28"/>
        </w:rPr>
        <w:t xml:space="preserve">    </w:t>
      </w:r>
    </w:p>
    <w:p w:rsidR="001B4EE4" w:rsidRPr="00C82285" w:rsidRDefault="001B4EE4" w:rsidP="001B4EE4">
      <w:pPr>
        <w:spacing w:line="276" w:lineRule="auto"/>
        <w:ind w:firstLine="709"/>
        <w:jc w:val="both"/>
        <w:rPr>
          <w:sz w:val="28"/>
          <w:szCs w:val="28"/>
        </w:rPr>
      </w:pPr>
      <w:r w:rsidRPr="00C82285">
        <w:rPr>
          <w:sz w:val="28"/>
          <w:szCs w:val="28"/>
        </w:rPr>
        <w:t xml:space="preserve">Бюджетные ассигнования на содержание органов местного самоуправления (без учета средств переданных из областного бюджета) запланированы </w:t>
      </w:r>
      <w:r>
        <w:rPr>
          <w:sz w:val="28"/>
          <w:szCs w:val="28"/>
        </w:rPr>
        <w:t xml:space="preserve">на 2020год </w:t>
      </w:r>
      <w:r w:rsidRPr="00C82285">
        <w:rPr>
          <w:sz w:val="28"/>
          <w:szCs w:val="28"/>
        </w:rPr>
        <w:t xml:space="preserve">в сумме </w:t>
      </w:r>
      <w:r>
        <w:rPr>
          <w:sz w:val="28"/>
          <w:szCs w:val="28"/>
        </w:rPr>
        <w:t>1466,2</w:t>
      </w:r>
      <w:r w:rsidRPr="00C82285">
        <w:rPr>
          <w:sz w:val="28"/>
          <w:szCs w:val="28"/>
        </w:rPr>
        <w:t xml:space="preserve">тыс. </w:t>
      </w:r>
      <w:r>
        <w:rPr>
          <w:sz w:val="28"/>
          <w:szCs w:val="28"/>
        </w:rPr>
        <w:t xml:space="preserve">рублей, что выше ожидаемого </w:t>
      </w:r>
      <w:r w:rsidRPr="00C82285">
        <w:rPr>
          <w:sz w:val="28"/>
          <w:szCs w:val="28"/>
        </w:rPr>
        <w:t xml:space="preserve"> плана 20</w:t>
      </w:r>
      <w:r>
        <w:rPr>
          <w:sz w:val="28"/>
          <w:szCs w:val="28"/>
        </w:rPr>
        <w:t>19</w:t>
      </w:r>
      <w:r w:rsidRPr="00C82285">
        <w:rPr>
          <w:sz w:val="28"/>
          <w:szCs w:val="28"/>
        </w:rPr>
        <w:t xml:space="preserve"> года на </w:t>
      </w:r>
      <w:r>
        <w:rPr>
          <w:sz w:val="28"/>
          <w:szCs w:val="28"/>
        </w:rPr>
        <w:t>3,7    %,  на 2021 год – 1368,4 тыс. рублей, на  2021 год – 1330,0 тыс. рублей</w:t>
      </w:r>
    </w:p>
    <w:p w:rsidR="001B4EE4" w:rsidRDefault="001B4EE4" w:rsidP="001B4EE4">
      <w:pPr>
        <w:spacing w:line="276" w:lineRule="auto"/>
        <w:ind w:firstLine="709"/>
        <w:jc w:val="both"/>
        <w:rPr>
          <w:sz w:val="28"/>
          <w:szCs w:val="28"/>
        </w:rPr>
      </w:pPr>
      <w:r w:rsidRPr="00C82285">
        <w:rPr>
          <w:sz w:val="28"/>
          <w:szCs w:val="28"/>
        </w:rPr>
        <w:t xml:space="preserve">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власти функциями. Объем расходов на муниципальное управление определен в соответствии с утвержденной структурой органов местного самоуправления и предельной штатной численностью данных органов. </w:t>
      </w:r>
    </w:p>
    <w:p w:rsidR="001B4EE4" w:rsidRDefault="001B4EE4" w:rsidP="001B4EE4">
      <w:pPr>
        <w:spacing w:line="276" w:lineRule="auto"/>
        <w:jc w:val="both"/>
        <w:rPr>
          <w:sz w:val="28"/>
          <w:szCs w:val="28"/>
        </w:rPr>
      </w:pPr>
    </w:p>
    <w:p w:rsidR="001B4EE4" w:rsidRDefault="001B4EE4" w:rsidP="001B4EE4">
      <w:pPr>
        <w:spacing w:line="276" w:lineRule="auto"/>
        <w:jc w:val="both"/>
        <w:rPr>
          <w:sz w:val="28"/>
          <w:szCs w:val="28"/>
        </w:rPr>
      </w:pPr>
      <w:r>
        <w:rPr>
          <w:sz w:val="28"/>
          <w:szCs w:val="28"/>
        </w:rPr>
        <w:t xml:space="preserve">        Удельный вес 26,8% в структуре расходов на 2020 год занимают планируемые расходы на культуру. Общий объём расходов по разделу составляет 701,4 тыс. рублей. В данной сумме учтены расходы на выполнение функций МКУК «</w:t>
      </w:r>
      <w:proofErr w:type="spellStart"/>
      <w:r>
        <w:rPr>
          <w:sz w:val="28"/>
          <w:szCs w:val="28"/>
        </w:rPr>
        <w:t>Скрябинский</w:t>
      </w:r>
      <w:proofErr w:type="spellEnd"/>
      <w:r>
        <w:rPr>
          <w:sz w:val="28"/>
          <w:szCs w:val="28"/>
        </w:rPr>
        <w:t xml:space="preserve"> сельский клуб».  </w:t>
      </w:r>
    </w:p>
    <w:p w:rsidR="001B4EE4" w:rsidRDefault="001B4EE4" w:rsidP="001B4EE4">
      <w:pPr>
        <w:spacing w:line="276" w:lineRule="auto"/>
        <w:ind w:firstLine="709"/>
        <w:jc w:val="both"/>
        <w:rPr>
          <w:sz w:val="28"/>
          <w:szCs w:val="28"/>
        </w:rPr>
      </w:pPr>
    </w:p>
    <w:p w:rsidR="001B4EE4" w:rsidRDefault="001B4EE4" w:rsidP="001B4EE4">
      <w:pPr>
        <w:spacing w:line="276" w:lineRule="auto"/>
        <w:ind w:firstLine="709"/>
        <w:jc w:val="both"/>
        <w:rPr>
          <w:sz w:val="28"/>
          <w:szCs w:val="28"/>
        </w:rPr>
      </w:pPr>
      <w:r>
        <w:rPr>
          <w:sz w:val="28"/>
          <w:szCs w:val="28"/>
        </w:rPr>
        <w:t xml:space="preserve">56,1%  или 1655,2 тыс. рублей составляют планируемые </w:t>
      </w:r>
      <w:proofErr w:type="gramStart"/>
      <w:r>
        <w:rPr>
          <w:sz w:val="28"/>
          <w:szCs w:val="28"/>
        </w:rPr>
        <w:t>расходы</w:t>
      </w:r>
      <w:proofErr w:type="gramEnd"/>
      <w:r>
        <w:rPr>
          <w:sz w:val="28"/>
          <w:szCs w:val="28"/>
        </w:rPr>
        <w:t xml:space="preserve"> связанные с общегосударственными вопросами. По данному разделу спрогнозированы расходы по содержанию Главы сельского поселения в сумме 478,0 тыс. рублей, органов местного самоуправления в сумме 748,5 тыс. рублей; резервный фонд администрации 10 тыс. рублей другие общегосударственные расходы – 229,7 тыс. рублей</w:t>
      </w:r>
    </w:p>
    <w:p w:rsidR="001B4EE4" w:rsidRDefault="001B4EE4" w:rsidP="001B4EE4">
      <w:pPr>
        <w:spacing w:line="276" w:lineRule="auto"/>
        <w:ind w:firstLine="709"/>
        <w:jc w:val="both"/>
        <w:rPr>
          <w:sz w:val="28"/>
          <w:szCs w:val="28"/>
        </w:rPr>
      </w:pPr>
      <w:r>
        <w:rPr>
          <w:sz w:val="28"/>
          <w:szCs w:val="28"/>
        </w:rPr>
        <w:t>По разделу «национальная оборона» предусмотрены расходы в сумме 94,4 тыс. рублей на реализацию полномочий по осуществлению первичного воинского учёта на территориях, где отсутствуют военные комиссариаты. В структуре расходов удельный вес их составляет 3,6%</w:t>
      </w:r>
    </w:p>
    <w:p w:rsidR="001B4EE4" w:rsidRDefault="001B4EE4" w:rsidP="001B4EE4">
      <w:pPr>
        <w:spacing w:line="276" w:lineRule="auto"/>
        <w:ind w:right="283"/>
        <w:jc w:val="both"/>
        <w:rPr>
          <w:sz w:val="28"/>
          <w:szCs w:val="28"/>
        </w:rPr>
      </w:pPr>
      <w:r>
        <w:rPr>
          <w:sz w:val="28"/>
          <w:szCs w:val="28"/>
        </w:rPr>
        <w:t xml:space="preserve">         В структуре расходов  раздел 04 «национальная экономика» занимает 11,3 %  и составляет в сумме 299,4 тыс. рублей. Они отражают расходование средств муниципального дорожного фонда на содержание дорог расположенных в границах сельского поселения. </w:t>
      </w:r>
    </w:p>
    <w:p w:rsidR="001B4EE4" w:rsidRDefault="001B4EE4" w:rsidP="001B4EE4">
      <w:pPr>
        <w:spacing w:line="276" w:lineRule="auto"/>
        <w:ind w:right="283"/>
        <w:jc w:val="both"/>
        <w:rPr>
          <w:sz w:val="28"/>
          <w:szCs w:val="28"/>
        </w:rPr>
      </w:pPr>
      <w:r>
        <w:rPr>
          <w:sz w:val="28"/>
          <w:szCs w:val="28"/>
        </w:rPr>
        <w:t xml:space="preserve">                                   </w:t>
      </w:r>
    </w:p>
    <w:p w:rsidR="001B4EE4" w:rsidRDefault="001B4EE4" w:rsidP="001B4EE4">
      <w:pPr>
        <w:spacing w:line="276" w:lineRule="auto"/>
        <w:ind w:right="283"/>
        <w:jc w:val="center"/>
        <w:rPr>
          <w:b/>
          <w:sz w:val="28"/>
          <w:szCs w:val="28"/>
        </w:rPr>
      </w:pPr>
      <w:r w:rsidRPr="00B70C9D">
        <w:rPr>
          <w:b/>
          <w:sz w:val="28"/>
          <w:szCs w:val="28"/>
        </w:rPr>
        <w:t>ДЕФИЦИТ БЮДЖЕТА</w:t>
      </w:r>
    </w:p>
    <w:p w:rsidR="001B4EE4" w:rsidRDefault="001B4EE4" w:rsidP="001B4EE4">
      <w:pPr>
        <w:spacing w:line="276" w:lineRule="auto"/>
        <w:ind w:right="283"/>
        <w:jc w:val="both"/>
        <w:rPr>
          <w:sz w:val="28"/>
          <w:szCs w:val="28"/>
        </w:rPr>
      </w:pPr>
      <w:r>
        <w:rPr>
          <w:sz w:val="28"/>
          <w:szCs w:val="28"/>
        </w:rPr>
        <w:t>Дефицит бюджета на 2020 год планируется в объёме 134,6 тыс. рублей. Источником покрытия дефицита  являются остатки средств на счетах по учёту средств бюджета.</w:t>
      </w:r>
    </w:p>
    <w:p w:rsidR="001B4EE4" w:rsidRDefault="001B4EE4" w:rsidP="001B4EE4">
      <w:pPr>
        <w:spacing w:line="276" w:lineRule="auto"/>
        <w:ind w:firstLine="709"/>
        <w:jc w:val="both"/>
        <w:rPr>
          <w:sz w:val="28"/>
          <w:szCs w:val="28"/>
        </w:rPr>
      </w:pPr>
      <w:r>
        <w:rPr>
          <w:sz w:val="28"/>
          <w:szCs w:val="28"/>
        </w:rPr>
        <w:t xml:space="preserve">Необходимо отметить, что прогнозируемый дефицит превышает прогнозный показатель доходов бюджета поселения, остатки средств на счетах по учёту средств бюджета </w:t>
      </w:r>
      <w:proofErr w:type="gramStart"/>
      <w:r>
        <w:rPr>
          <w:sz w:val="28"/>
          <w:szCs w:val="28"/>
        </w:rPr>
        <w:t>на конец</w:t>
      </w:r>
      <w:proofErr w:type="gramEnd"/>
      <w:r>
        <w:rPr>
          <w:sz w:val="28"/>
          <w:szCs w:val="28"/>
        </w:rPr>
        <w:t xml:space="preserve"> 2018 года составили 237 тыс. рублей, на конец 2017 года 185,1 тыс. рублей. </w:t>
      </w:r>
      <w:proofErr w:type="gramStart"/>
      <w:r>
        <w:rPr>
          <w:sz w:val="28"/>
          <w:szCs w:val="28"/>
        </w:rPr>
        <w:t>Исходя из выше изложенного можно сделать</w:t>
      </w:r>
      <w:proofErr w:type="gramEnd"/>
      <w:r>
        <w:rPr>
          <w:sz w:val="28"/>
          <w:szCs w:val="28"/>
        </w:rPr>
        <w:t xml:space="preserve"> вывод о не завышении прогноза дефицита бюджета.</w:t>
      </w:r>
    </w:p>
    <w:p w:rsidR="001B4EE4" w:rsidRDefault="001B4EE4" w:rsidP="001B4EE4">
      <w:pPr>
        <w:ind w:firstLine="709"/>
        <w:jc w:val="both"/>
        <w:rPr>
          <w:sz w:val="28"/>
          <w:szCs w:val="28"/>
        </w:rPr>
      </w:pPr>
    </w:p>
    <w:p w:rsidR="001B4EE4" w:rsidRDefault="001B4EE4" w:rsidP="001B4EE4">
      <w:pPr>
        <w:spacing w:line="360" w:lineRule="auto"/>
        <w:ind w:firstLine="720"/>
        <w:jc w:val="both"/>
        <w:rPr>
          <w:sz w:val="28"/>
          <w:szCs w:val="28"/>
        </w:rPr>
      </w:pPr>
      <w:r w:rsidRPr="00732D8B">
        <w:rPr>
          <w:sz w:val="28"/>
          <w:szCs w:val="28"/>
        </w:rPr>
        <w:t xml:space="preserve"> </w:t>
      </w:r>
    </w:p>
    <w:p w:rsidR="001B4EE4" w:rsidRDefault="001B4EE4" w:rsidP="001B4EE4">
      <w:pPr>
        <w:spacing w:line="360" w:lineRule="auto"/>
        <w:jc w:val="both"/>
        <w:rPr>
          <w:sz w:val="28"/>
          <w:szCs w:val="28"/>
        </w:rPr>
      </w:pPr>
      <w:r>
        <w:rPr>
          <w:sz w:val="28"/>
          <w:szCs w:val="28"/>
        </w:rPr>
        <w:t xml:space="preserve">         Глава администрации                                                </w:t>
      </w:r>
      <w:proofErr w:type="spellStart"/>
      <w:r>
        <w:rPr>
          <w:sz w:val="28"/>
          <w:szCs w:val="28"/>
        </w:rPr>
        <w:t>Н.В.Краева</w:t>
      </w:r>
      <w:proofErr w:type="spellEnd"/>
    </w:p>
    <w:sectPr w:rsidR="001B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8B3"/>
    <w:multiLevelType w:val="multilevel"/>
    <w:tmpl w:val="F4F88F7A"/>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nsid w:val="050C4785"/>
    <w:multiLevelType w:val="hybridMultilevel"/>
    <w:tmpl w:val="C720A8DC"/>
    <w:lvl w:ilvl="0" w:tplc="64EE618C">
      <w:start w:val="1"/>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2">
    <w:nsid w:val="0560699C"/>
    <w:multiLevelType w:val="hybridMultilevel"/>
    <w:tmpl w:val="2882504E"/>
    <w:lvl w:ilvl="0" w:tplc="1C2C487C">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85732F8"/>
    <w:multiLevelType w:val="hybridMultilevel"/>
    <w:tmpl w:val="822C45A8"/>
    <w:lvl w:ilvl="0" w:tplc="2A18417C">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1B228B"/>
    <w:multiLevelType w:val="multilevel"/>
    <w:tmpl w:val="CD7460D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65"/>
        </w:tabs>
        <w:ind w:left="765" w:hanging="7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1215"/>
        </w:tabs>
        <w:ind w:left="1215"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65"/>
        </w:tabs>
        <w:ind w:left="1665" w:hanging="1440"/>
      </w:pPr>
      <w:rPr>
        <w:rFonts w:hint="default"/>
      </w:rPr>
    </w:lvl>
    <w:lvl w:ilvl="6">
      <w:start w:val="1"/>
      <w:numFmt w:val="decimal"/>
      <w:lvlText w:val="%1.%2.%3.%4.%5.%6.%7."/>
      <w:lvlJc w:val="left"/>
      <w:pPr>
        <w:tabs>
          <w:tab w:val="num" w:pos="2070"/>
        </w:tabs>
        <w:ind w:left="2070" w:hanging="1800"/>
      </w:pPr>
      <w:rPr>
        <w:rFonts w:hint="default"/>
      </w:rPr>
    </w:lvl>
    <w:lvl w:ilvl="7">
      <w:start w:val="1"/>
      <w:numFmt w:val="decimal"/>
      <w:lvlText w:val="%1.%2.%3.%4.%5.%6.%7.%8."/>
      <w:lvlJc w:val="left"/>
      <w:pPr>
        <w:tabs>
          <w:tab w:val="num" w:pos="2115"/>
        </w:tabs>
        <w:ind w:left="2115"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5">
    <w:nsid w:val="101F2836"/>
    <w:multiLevelType w:val="multilevel"/>
    <w:tmpl w:val="938042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3009"/>
        </w:tabs>
        <w:ind w:left="3009" w:hanging="108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655"/>
        </w:tabs>
        <w:ind w:left="4655" w:hanging="144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6301"/>
        </w:tabs>
        <w:ind w:left="6301" w:hanging="1800"/>
      </w:pPr>
      <w:rPr>
        <w:rFonts w:hint="default"/>
      </w:rPr>
    </w:lvl>
    <w:lvl w:ilvl="8">
      <w:start w:val="1"/>
      <w:numFmt w:val="decimal"/>
      <w:lvlText w:val="%1.%2.%3.%4.%5.%6.%7.%8.%9"/>
      <w:lvlJc w:val="left"/>
      <w:pPr>
        <w:tabs>
          <w:tab w:val="num" w:pos="7304"/>
        </w:tabs>
        <w:ind w:left="7304" w:hanging="2160"/>
      </w:pPr>
      <w:rPr>
        <w:rFonts w:hint="default"/>
      </w:rPr>
    </w:lvl>
  </w:abstractNum>
  <w:abstractNum w:abstractNumId="6">
    <w:nsid w:val="161E3484"/>
    <w:multiLevelType w:val="multilevel"/>
    <w:tmpl w:val="FA2877E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18564B91"/>
    <w:multiLevelType w:val="hybridMultilevel"/>
    <w:tmpl w:val="BCC6B336"/>
    <w:lvl w:ilvl="0" w:tplc="AC3C2134">
      <w:start w:val="1"/>
      <w:numFmt w:val="decimal"/>
      <w:lvlText w:val="%1."/>
      <w:lvlJc w:val="left"/>
      <w:pPr>
        <w:tabs>
          <w:tab w:val="num" w:pos="1923"/>
        </w:tabs>
        <w:ind w:left="1923" w:hanging="121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9226C38"/>
    <w:multiLevelType w:val="multilevel"/>
    <w:tmpl w:val="A218248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AD3A77"/>
    <w:multiLevelType w:val="hybridMultilevel"/>
    <w:tmpl w:val="FC24980C"/>
    <w:lvl w:ilvl="0" w:tplc="25582A5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nsid w:val="1FEB21D3"/>
    <w:multiLevelType w:val="hybridMultilevel"/>
    <w:tmpl w:val="04127DC6"/>
    <w:lvl w:ilvl="0" w:tplc="195C6584">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A63537"/>
    <w:multiLevelType w:val="hybridMultilevel"/>
    <w:tmpl w:val="654ECD84"/>
    <w:lvl w:ilvl="0" w:tplc="1A70948C">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0B2480C"/>
    <w:multiLevelType w:val="multilevel"/>
    <w:tmpl w:val="92BA6BE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3">
    <w:nsid w:val="3EFD3C28"/>
    <w:multiLevelType w:val="hybridMultilevel"/>
    <w:tmpl w:val="E080376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7D0BB5"/>
    <w:multiLevelType w:val="hybridMultilevel"/>
    <w:tmpl w:val="259676AA"/>
    <w:lvl w:ilvl="0" w:tplc="DA42BB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42B31F17"/>
    <w:multiLevelType w:val="hybridMultilevel"/>
    <w:tmpl w:val="46BE7058"/>
    <w:lvl w:ilvl="0" w:tplc="8B140B92">
      <w:start w:val="1"/>
      <w:numFmt w:val="decimal"/>
      <w:lvlText w:val="%1."/>
      <w:lvlJc w:val="left"/>
      <w:pPr>
        <w:tabs>
          <w:tab w:val="num" w:pos="735"/>
        </w:tabs>
        <w:ind w:left="735" w:hanging="37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0B79EC"/>
    <w:multiLevelType w:val="hybridMultilevel"/>
    <w:tmpl w:val="42AABF86"/>
    <w:lvl w:ilvl="0" w:tplc="8778A068">
      <w:start w:val="1"/>
      <w:numFmt w:val="decimal"/>
      <w:lvlText w:val="%1."/>
      <w:lvlJc w:val="left"/>
      <w:pPr>
        <w:tabs>
          <w:tab w:val="num" w:pos="1033"/>
        </w:tabs>
        <w:ind w:left="1033" w:hanging="46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48B8754B"/>
    <w:multiLevelType w:val="hybridMultilevel"/>
    <w:tmpl w:val="0BDC610C"/>
    <w:lvl w:ilvl="0" w:tplc="747C256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8E0020F"/>
    <w:multiLevelType w:val="multilevel"/>
    <w:tmpl w:val="706A19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2EE35D9"/>
    <w:multiLevelType w:val="multilevel"/>
    <w:tmpl w:val="102E02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9A12BFB"/>
    <w:multiLevelType w:val="multilevel"/>
    <w:tmpl w:val="0A969348"/>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1">
    <w:nsid w:val="5B38325F"/>
    <w:multiLevelType w:val="hybridMultilevel"/>
    <w:tmpl w:val="6846A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52541"/>
    <w:multiLevelType w:val="hybridMultilevel"/>
    <w:tmpl w:val="957C3C10"/>
    <w:lvl w:ilvl="0" w:tplc="AE0C9D22">
      <w:start w:val="1"/>
      <w:numFmt w:val="decimal"/>
      <w:lvlText w:val="%1."/>
      <w:lvlJc w:val="left"/>
      <w:pPr>
        <w:tabs>
          <w:tab w:val="num" w:pos="384"/>
        </w:tabs>
        <w:ind w:left="384" w:hanging="360"/>
      </w:pPr>
      <w:rPr>
        <w:rFonts w:hint="default"/>
        <w:color w:val="auto"/>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23">
    <w:nsid w:val="66547C93"/>
    <w:multiLevelType w:val="multilevel"/>
    <w:tmpl w:val="C09EF21E"/>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nsid w:val="7C6B6D7B"/>
    <w:multiLevelType w:val="multilevel"/>
    <w:tmpl w:val="C4962B12"/>
    <w:lvl w:ilvl="0">
      <w:start w:val="2"/>
      <w:numFmt w:val="decimal"/>
      <w:lvlText w:val="%1."/>
      <w:lvlJc w:val="left"/>
      <w:pPr>
        <w:tabs>
          <w:tab w:val="num" w:pos="555"/>
        </w:tabs>
        <w:ind w:left="555" w:hanging="555"/>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DD76DE7"/>
    <w:multiLevelType w:val="multilevel"/>
    <w:tmpl w:val="13E24B54"/>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26">
    <w:nsid w:val="7F3F560E"/>
    <w:multiLevelType w:val="hybridMultilevel"/>
    <w:tmpl w:val="E11A2762"/>
    <w:lvl w:ilvl="0" w:tplc="0666B234">
      <w:start w:val="1"/>
      <w:numFmt w:val="decimal"/>
      <w:lvlText w:val="%1."/>
      <w:lvlJc w:val="left"/>
      <w:pPr>
        <w:tabs>
          <w:tab w:val="num" w:pos="1293"/>
        </w:tabs>
        <w:ind w:left="1293" w:hanging="360"/>
      </w:pPr>
      <w:rPr>
        <w:rFonts w:hint="default"/>
      </w:r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27">
    <w:nsid w:val="7F7B6C55"/>
    <w:multiLevelType w:val="multilevel"/>
    <w:tmpl w:val="8CD41D1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7"/>
  </w:num>
  <w:num w:numId="2">
    <w:abstractNumId w:val="5"/>
  </w:num>
  <w:num w:numId="3">
    <w:abstractNumId w:val="21"/>
  </w:num>
  <w:num w:numId="4">
    <w:abstractNumId w:val="19"/>
  </w:num>
  <w:num w:numId="5">
    <w:abstractNumId w:val="20"/>
  </w:num>
  <w:num w:numId="6">
    <w:abstractNumId w:val="23"/>
  </w:num>
  <w:num w:numId="7">
    <w:abstractNumId w:val="6"/>
  </w:num>
  <w:num w:numId="8">
    <w:abstractNumId w:val="12"/>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4"/>
  </w:num>
  <w:num w:numId="15">
    <w:abstractNumId w:val="18"/>
  </w:num>
  <w:num w:numId="16">
    <w:abstractNumId w:val="13"/>
  </w:num>
  <w:num w:numId="17">
    <w:abstractNumId w:val="25"/>
  </w:num>
  <w:num w:numId="18">
    <w:abstractNumId w:val="7"/>
  </w:num>
  <w:num w:numId="19">
    <w:abstractNumId w:val="17"/>
  </w:num>
  <w:num w:numId="20">
    <w:abstractNumId w:val="26"/>
  </w:num>
  <w:num w:numId="21">
    <w:abstractNumId w:val="16"/>
  </w:num>
  <w:num w:numId="22">
    <w:abstractNumId w:val="3"/>
  </w:num>
  <w:num w:numId="23">
    <w:abstractNumId w:val="1"/>
  </w:num>
  <w:num w:numId="24">
    <w:abstractNumId w:val="9"/>
  </w:num>
  <w:num w:numId="25">
    <w:abstractNumId w:val="11"/>
  </w:num>
  <w:num w:numId="26">
    <w:abstractNumId w:val="14"/>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E4"/>
    <w:rsid w:val="001B4EE4"/>
    <w:rsid w:val="00CB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4EE4"/>
    <w:pPr>
      <w:keepNext/>
      <w:jc w:val="both"/>
      <w:outlineLvl w:val="0"/>
    </w:pPr>
    <w:rPr>
      <w:sz w:val="28"/>
    </w:rPr>
  </w:style>
  <w:style w:type="paragraph" w:styleId="2">
    <w:name w:val="heading 2"/>
    <w:basedOn w:val="a"/>
    <w:next w:val="a"/>
    <w:link w:val="20"/>
    <w:qFormat/>
    <w:rsid w:val="001B4EE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1B4EE4"/>
    <w:pPr>
      <w:spacing w:before="240" w:after="60"/>
      <w:outlineLvl w:val="6"/>
    </w:pPr>
    <w:rPr>
      <w:sz w:val="24"/>
      <w:szCs w:val="24"/>
    </w:rPr>
  </w:style>
  <w:style w:type="paragraph" w:styleId="9">
    <w:name w:val="heading 9"/>
    <w:basedOn w:val="a"/>
    <w:next w:val="a"/>
    <w:link w:val="90"/>
    <w:semiHidden/>
    <w:unhideWhenUsed/>
    <w:qFormat/>
    <w:rsid w:val="001B4E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 Знак Знак Знак Знак"/>
    <w:basedOn w:val="a"/>
    <w:rsid w:val="001B4EE4"/>
    <w:pPr>
      <w:widowControl w:val="0"/>
      <w:adjustRightInd w:val="0"/>
      <w:spacing w:after="160" w:line="240" w:lineRule="exact"/>
      <w:jc w:val="right"/>
    </w:pPr>
    <w:rPr>
      <w:lang w:val="en-GB" w:eastAsia="en-US"/>
    </w:rPr>
  </w:style>
  <w:style w:type="character" w:customStyle="1" w:styleId="10">
    <w:name w:val="Заголовок 1 Знак"/>
    <w:basedOn w:val="a0"/>
    <w:link w:val="1"/>
    <w:rsid w:val="001B4EE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B4EE4"/>
    <w:rPr>
      <w:rFonts w:ascii="Arial" w:eastAsia="Times New Roman" w:hAnsi="Arial" w:cs="Arial"/>
      <w:b/>
      <w:bCs/>
      <w:i/>
      <w:iCs/>
      <w:sz w:val="28"/>
      <w:szCs w:val="28"/>
      <w:lang w:eastAsia="ru-RU"/>
    </w:rPr>
  </w:style>
  <w:style w:type="character" w:customStyle="1" w:styleId="70">
    <w:name w:val="Заголовок 7 Знак"/>
    <w:basedOn w:val="a0"/>
    <w:link w:val="7"/>
    <w:rsid w:val="001B4EE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1B4EE4"/>
    <w:rPr>
      <w:rFonts w:ascii="Cambria" w:eastAsia="Times New Roman" w:hAnsi="Cambria" w:cs="Times New Roman"/>
      <w:lang w:eastAsia="ru-RU"/>
    </w:rPr>
  </w:style>
  <w:style w:type="paragraph" w:styleId="a4">
    <w:name w:val="header"/>
    <w:basedOn w:val="a"/>
    <w:link w:val="a5"/>
    <w:rsid w:val="001B4EE4"/>
    <w:pPr>
      <w:tabs>
        <w:tab w:val="center" w:pos="4703"/>
        <w:tab w:val="right" w:pos="9406"/>
      </w:tabs>
    </w:pPr>
  </w:style>
  <w:style w:type="character" w:customStyle="1" w:styleId="a5">
    <w:name w:val="Верхний колонтитул Знак"/>
    <w:basedOn w:val="a0"/>
    <w:link w:val="a4"/>
    <w:rsid w:val="001B4EE4"/>
    <w:rPr>
      <w:rFonts w:ascii="Times New Roman" w:eastAsia="Times New Roman" w:hAnsi="Times New Roman" w:cs="Times New Roman"/>
      <w:sz w:val="20"/>
      <w:szCs w:val="20"/>
      <w:lang w:eastAsia="ru-RU"/>
    </w:rPr>
  </w:style>
  <w:style w:type="character" w:styleId="a6">
    <w:name w:val="page number"/>
    <w:basedOn w:val="a0"/>
    <w:rsid w:val="001B4EE4"/>
  </w:style>
  <w:style w:type="paragraph" w:styleId="a7">
    <w:name w:val="footer"/>
    <w:basedOn w:val="a"/>
    <w:link w:val="a8"/>
    <w:rsid w:val="001B4EE4"/>
    <w:pPr>
      <w:tabs>
        <w:tab w:val="center" w:pos="4703"/>
        <w:tab w:val="right" w:pos="9406"/>
      </w:tabs>
    </w:pPr>
  </w:style>
  <w:style w:type="character" w:customStyle="1" w:styleId="a8">
    <w:name w:val="Нижний колонтитул Знак"/>
    <w:basedOn w:val="a0"/>
    <w:link w:val="a7"/>
    <w:rsid w:val="001B4EE4"/>
    <w:rPr>
      <w:rFonts w:ascii="Times New Roman" w:eastAsia="Times New Roman" w:hAnsi="Times New Roman" w:cs="Times New Roman"/>
      <w:sz w:val="20"/>
      <w:szCs w:val="20"/>
      <w:lang w:eastAsia="ru-RU"/>
    </w:rPr>
  </w:style>
  <w:style w:type="paragraph" w:styleId="a9">
    <w:name w:val="Balloon Text"/>
    <w:basedOn w:val="a"/>
    <w:link w:val="aa"/>
    <w:semiHidden/>
    <w:rsid w:val="001B4EE4"/>
    <w:rPr>
      <w:rFonts w:ascii="Tahoma" w:hAnsi="Tahoma" w:cs="Tahoma"/>
      <w:sz w:val="16"/>
      <w:szCs w:val="16"/>
    </w:rPr>
  </w:style>
  <w:style w:type="character" w:customStyle="1" w:styleId="aa">
    <w:name w:val="Текст выноски Знак"/>
    <w:basedOn w:val="a0"/>
    <w:link w:val="a9"/>
    <w:semiHidden/>
    <w:rsid w:val="001B4EE4"/>
    <w:rPr>
      <w:rFonts w:ascii="Tahoma" w:eastAsia="Times New Roman" w:hAnsi="Tahoma" w:cs="Tahoma"/>
      <w:sz w:val="16"/>
      <w:szCs w:val="16"/>
      <w:lang w:eastAsia="ru-RU"/>
    </w:rPr>
  </w:style>
  <w:style w:type="table" w:styleId="ab">
    <w:name w:val="Table Grid"/>
    <w:basedOn w:val="a1"/>
    <w:rsid w:val="001B4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B4E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B4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B4EE4"/>
    <w:pPr>
      <w:ind w:right="5395"/>
      <w:jc w:val="both"/>
    </w:pPr>
    <w:rPr>
      <w:sz w:val="28"/>
      <w:szCs w:val="24"/>
    </w:rPr>
  </w:style>
  <w:style w:type="character" w:customStyle="1" w:styleId="22">
    <w:name w:val="Основной текст 2 Знак"/>
    <w:basedOn w:val="a0"/>
    <w:link w:val="21"/>
    <w:rsid w:val="001B4EE4"/>
    <w:rPr>
      <w:rFonts w:ascii="Times New Roman" w:eastAsia="Times New Roman" w:hAnsi="Times New Roman" w:cs="Times New Roman"/>
      <w:sz w:val="28"/>
      <w:szCs w:val="24"/>
      <w:lang w:eastAsia="ru-RU"/>
    </w:rPr>
  </w:style>
  <w:style w:type="paragraph" w:customStyle="1" w:styleId="ConsPlusNormal">
    <w:name w:val="ConsPlusNormal"/>
    <w:rsid w:val="001B4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w:basedOn w:val="a"/>
    <w:rsid w:val="001B4EE4"/>
    <w:pPr>
      <w:widowControl w:val="0"/>
      <w:adjustRightInd w:val="0"/>
      <w:spacing w:after="160" w:line="240" w:lineRule="exact"/>
      <w:jc w:val="right"/>
    </w:pPr>
    <w:rPr>
      <w:lang w:val="en-GB" w:eastAsia="en-US"/>
    </w:rPr>
  </w:style>
  <w:style w:type="paragraph" w:customStyle="1" w:styleId="ad">
    <w:name w:val=" Знак Знак Знак Знак Знак Знак"/>
    <w:basedOn w:val="a"/>
    <w:rsid w:val="001B4EE4"/>
    <w:pPr>
      <w:widowControl w:val="0"/>
      <w:adjustRightInd w:val="0"/>
      <w:spacing w:after="160" w:line="240" w:lineRule="exact"/>
      <w:jc w:val="right"/>
    </w:pPr>
    <w:rPr>
      <w:lang w:val="en-GB" w:eastAsia="en-US"/>
    </w:rPr>
  </w:style>
  <w:style w:type="paragraph" w:styleId="ae">
    <w:name w:val="Plain Text"/>
    <w:basedOn w:val="a"/>
    <w:link w:val="11"/>
    <w:rsid w:val="001B4EE4"/>
    <w:rPr>
      <w:rFonts w:ascii="Courier New" w:hAnsi="Courier New" w:cs="Courier New"/>
    </w:rPr>
  </w:style>
  <w:style w:type="character" w:customStyle="1" w:styleId="af">
    <w:name w:val="Текст Знак"/>
    <w:basedOn w:val="a0"/>
    <w:rsid w:val="001B4EE4"/>
    <w:rPr>
      <w:rFonts w:ascii="Consolas" w:eastAsia="Times New Roman" w:hAnsi="Consolas" w:cs="Times New Roman"/>
      <w:sz w:val="21"/>
      <w:szCs w:val="21"/>
      <w:lang w:eastAsia="ru-RU"/>
    </w:rPr>
  </w:style>
  <w:style w:type="character" w:customStyle="1" w:styleId="11">
    <w:name w:val="Текст Знак1"/>
    <w:link w:val="ae"/>
    <w:locked/>
    <w:rsid w:val="001B4EE4"/>
    <w:rPr>
      <w:rFonts w:ascii="Courier New" w:eastAsia="Times New Roman" w:hAnsi="Courier New" w:cs="Courier New"/>
      <w:sz w:val="20"/>
      <w:szCs w:val="20"/>
      <w:lang w:eastAsia="ru-RU"/>
    </w:rPr>
  </w:style>
  <w:style w:type="paragraph" w:customStyle="1" w:styleId="af0">
    <w:name w:val=" Знак"/>
    <w:basedOn w:val="a"/>
    <w:rsid w:val="001B4EE4"/>
    <w:pPr>
      <w:widowControl w:val="0"/>
      <w:adjustRightInd w:val="0"/>
      <w:spacing w:after="160" w:line="240" w:lineRule="exact"/>
      <w:jc w:val="right"/>
    </w:pPr>
    <w:rPr>
      <w:lang w:val="en-GB" w:eastAsia="en-US"/>
    </w:rPr>
  </w:style>
  <w:style w:type="paragraph" w:customStyle="1" w:styleId="ConsTitle">
    <w:name w:val="ConsTitle"/>
    <w:rsid w:val="001B4EE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1">
    <w:name w:val="Знак Знак Знак Знак Знак Знак Знак"/>
    <w:basedOn w:val="a"/>
    <w:rsid w:val="001B4EE4"/>
    <w:pPr>
      <w:widowControl w:val="0"/>
      <w:adjustRightInd w:val="0"/>
      <w:spacing w:after="160" w:line="240" w:lineRule="exact"/>
      <w:jc w:val="right"/>
    </w:pPr>
    <w:rPr>
      <w:lang w:val="en-GB" w:eastAsia="en-US"/>
    </w:rPr>
  </w:style>
  <w:style w:type="character" w:customStyle="1" w:styleId="af2">
    <w:name w:val="Знак Знак"/>
    <w:locked/>
    <w:rsid w:val="001B4EE4"/>
    <w:rPr>
      <w:rFonts w:ascii="Courier New" w:hAnsi="Courier New" w:cs="Courier New"/>
      <w:lang w:val="ru-RU" w:eastAsia="ru-RU" w:bidi="ar-SA"/>
    </w:rPr>
  </w:style>
  <w:style w:type="paragraph" w:customStyle="1" w:styleId="af3">
    <w:name w:val="Знак Знак Знак Знак"/>
    <w:basedOn w:val="a"/>
    <w:rsid w:val="001B4EE4"/>
    <w:pPr>
      <w:widowControl w:val="0"/>
      <w:adjustRightInd w:val="0"/>
      <w:spacing w:after="160" w:line="240" w:lineRule="exact"/>
      <w:jc w:val="right"/>
    </w:pPr>
    <w:rPr>
      <w:lang w:val="en-GB" w:eastAsia="en-US"/>
    </w:rPr>
  </w:style>
  <w:style w:type="paragraph" w:customStyle="1" w:styleId="af4">
    <w:name w:val="Первая строка заголовка"/>
    <w:basedOn w:val="a"/>
    <w:rsid w:val="001B4EE4"/>
    <w:pPr>
      <w:keepNext/>
      <w:keepLines/>
      <w:spacing w:before="960" w:after="120"/>
      <w:jc w:val="center"/>
    </w:pPr>
    <w:rPr>
      <w:b/>
      <w:noProof/>
      <w:sz w:val="32"/>
    </w:rPr>
  </w:style>
  <w:style w:type="paragraph" w:customStyle="1" w:styleId="12">
    <w:name w:val=" Знак Знак Знак Знак Знак Знак1 Знак Знак Знак Знак Знак Знак Знак Знак Знак Знак Знак Знак Знак Знак Знак Знак Знак Знак Знак"/>
    <w:basedOn w:val="a"/>
    <w:rsid w:val="001B4EE4"/>
    <w:pPr>
      <w:widowControl w:val="0"/>
      <w:adjustRightInd w:val="0"/>
      <w:spacing w:after="160" w:line="240" w:lineRule="exact"/>
      <w:jc w:val="right"/>
    </w:pPr>
    <w:rPr>
      <w:lang w:val="en-GB" w:eastAsia="en-US"/>
    </w:rPr>
  </w:style>
  <w:style w:type="paragraph" w:styleId="af5">
    <w:name w:val="Title"/>
    <w:basedOn w:val="a"/>
    <w:next w:val="af6"/>
    <w:link w:val="af7"/>
    <w:qFormat/>
    <w:rsid w:val="001B4EE4"/>
    <w:pPr>
      <w:suppressAutoHyphens/>
      <w:jc w:val="center"/>
    </w:pPr>
    <w:rPr>
      <w:sz w:val="28"/>
      <w:lang w:eastAsia="ar-SA"/>
    </w:rPr>
  </w:style>
  <w:style w:type="character" w:customStyle="1" w:styleId="af7">
    <w:name w:val="Название Знак"/>
    <w:basedOn w:val="a0"/>
    <w:link w:val="af5"/>
    <w:rsid w:val="001B4EE4"/>
    <w:rPr>
      <w:rFonts w:ascii="Times New Roman" w:eastAsia="Times New Roman" w:hAnsi="Times New Roman" w:cs="Times New Roman"/>
      <w:sz w:val="28"/>
      <w:szCs w:val="20"/>
      <w:lang w:eastAsia="ar-SA"/>
    </w:rPr>
  </w:style>
  <w:style w:type="paragraph" w:styleId="af6">
    <w:name w:val="Subtitle"/>
    <w:basedOn w:val="a"/>
    <w:link w:val="af8"/>
    <w:qFormat/>
    <w:rsid w:val="001B4EE4"/>
    <w:pPr>
      <w:spacing w:after="60"/>
      <w:jc w:val="center"/>
      <w:outlineLvl w:val="1"/>
    </w:pPr>
    <w:rPr>
      <w:rFonts w:ascii="Arial" w:hAnsi="Arial" w:cs="Arial"/>
      <w:sz w:val="24"/>
      <w:szCs w:val="24"/>
    </w:rPr>
  </w:style>
  <w:style w:type="character" w:customStyle="1" w:styleId="af8">
    <w:name w:val="Подзаголовок Знак"/>
    <w:basedOn w:val="a0"/>
    <w:link w:val="af6"/>
    <w:rsid w:val="001B4EE4"/>
    <w:rPr>
      <w:rFonts w:ascii="Arial" w:eastAsia="Times New Roman" w:hAnsi="Arial" w:cs="Arial"/>
      <w:sz w:val="24"/>
      <w:szCs w:val="24"/>
      <w:lang w:eastAsia="ru-RU"/>
    </w:rPr>
  </w:style>
  <w:style w:type="paragraph" w:customStyle="1" w:styleId="af9">
    <w:name w:val="ЭЭГ"/>
    <w:basedOn w:val="a"/>
    <w:rsid w:val="001B4EE4"/>
    <w:pPr>
      <w:spacing w:line="360" w:lineRule="auto"/>
      <w:ind w:firstLine="720"/>
      <w:jc w:val="both"/>
    </w:pPr>
    <w:rPr>
      <w:sz w:val="24"/>
      <w:szCs w:val="24"/>
    </w:rPr>
  </w:style>
  <w:style w:type="paragraph" w:styleId="afa">
    <w:name w:val="Body Text Indent"/>
    <w:basedOn w:val="a"/>
    <w:link w:val="afb"/>
    <w:rsid w:val="001B4EE4"/>
    <w:pPr>
      <w:spacing w:after="120"/>
      <w:ind w:left="283"/>
    </w:pPr>
  </w:style>
  <w:style w:type="character" w:customStyle="1" w:styleId="afb">
    <w:name w:val="Основной текст с отступом Знак"/>
    <w:basedOn w:val="a0"/>
    <w:link w:val="afa"/>
    <w:rsid w:val="001B4EE4"/>
    <w:rPr>
      <w:rFonts w:ascii="Times New Roman" w:eastAsia="Times New Roman" w:hAnsi="Times New Roman" w:cs="Times New Roman"/>
      <w:sz w:val="20"/>
      <w:szCs w:val="20"/>
      <w:lang w:eastAsia="ru-RU"/>
    </w:rPr>
  </w:style>
  <w:style w:type="paragraph" w:styleId="23">
    <w:name w:val="Body Text Indent 2"/>
    <w:basedOn w:val="a"/>
    <w:link w:val="24"/>
    <w:rsid w:val="001B4EE4"/>
    <w:pPr>
      <w:spacing w:after="120" w:line="480" w:lineRule="auto"/>
      <w:ind w:left="283"/>
    </w:pPr>
    <w:rPr>
      <w:sz w:val="24"/>
    </w:rPr>
  </w:style>
  <w:style w:type="character" w:customStyle="1" w:styleId="24">
    <w:name w:val="Основной текст с отступом 2 Знак"/>
    <w:basedOn w:val="a0"/>
    <w:link w:val="23"/>
    <w:rsid w:val="001B4EE4"/>
    <w:rPr>
      <w:rFonts w:ascii="Times New Roman" w:eastAsia="Times New Roman" w:hAnsi="Times New Roman" w:cs="Times New Roman"/>
      <w:sz w:val="24"/>
      <w:szCs w:val="20"/>
      <w:lang w:eastAsia="ru-RU"/>
    </w:rPr>
  </w:style>
  <w:style w:type="paragraph" w:styleId="25">
    <w:name w:val="Body Text First Indent 2"/>
    <w:basedOn w:val="afa"/>
    <w:link w:val="26"/>
    <w:rsid w:val="001B4EE4"/>
    <w:pPr>
      <w:ind w:firstLine="210"/>
    </w:pPr>
    <w:rPr>
      <w:sz w:val="24"/>
    </w:rPr>
  </w:style>
  <w:style w:type="character" w:customStyle="1" w:styleId="26">
    <w:name w:val="Красная строка 2 Знак"/>
    <w:basedOn w:val="afb"/>
    <w:link w:val="25"/>
    <w:rsid w:val="001B4EE4"/>
    <w:rPr>
      <w:rFonts w:ascii="Times New Roman" w:eastAsia="Times New Roman" w:hAnsi="Times New Roman" w:cs="Times New Roman"/>
      <w:sz w:val="24"/>
      <w:szCs w:val="20"/>
      <w:lang w:eastAsia="ru-RU"/>
    </w:rPr>
  </w:style>
  <w:style w:type="paragraph" w:styleId="afc">
    <w:name w:val="Body Text"/>
    <w:basedOn w:val="a"/>
    <w:link w:val="afd"/>
    <w:rsid w:val="001B4EE4"/>
    <w:pPr>
      <w:spacing w:after="120"/>
    </w:pPr>
    <w:rPr>
      <w:sz w:val="24"/>
    </w:rPr>
  </w:style>
  <w:style w:type="character" w:customStyle="1" w:styleId="afd">
    <w:name w:val="Основной текст Знак"/>
    <w:basedOn w:val="a0"/>
    <w:link w:val="afc"/>
    <w:rsid w:val="001B4EE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4EE4"/>
    <w:pPr>
      <w:keepNext/>
      <w:jc w:val="both"/>
      <w:outlineLvl w:val="0"/>
    </w:pPr>
    <w:rPr>
      <w:sz w:val="28"/>
    </w:rPr>
  </w:style>
  <w:style w:type="paragraph" w:styleId="2">
    <w:name w:val="heading 2"/>
    <w:basedOn w:val="a"/>
    <w:next w:val="a"/>
    <w:link w:val="20"/>
    <w:qFormat/>
    <w:rsid w:val="001B4EE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1B4EE4"/>
    <w:pPr>
      <w:spacing w:before="240" w:after="60"/>
      <w:outlineLvl w:val="6"/>
    </w:pPr>
    <w:rPr>
      <w:sz w:val="24"/>
      <w:szCs w:val="24"/>
    </w:rPr>
  </w:style>
  <w:style w:type="paragraph" w:styleId="9">
    <w:name w:val="heading 9"/>
    <w:basedOn w:val="a"/>
    <w:next w:val="a"/>
    <w:link w:val="90"/>
    <w:semiHidden/>
    <w:unhideWhenUsed/>
    <w:qFormat/>
    <w:rsid w:val="001B4E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 Знак Знак Знак Знак"/>
    <w:basedOn w:val="a"/>
    <w:rsid w:val="001B4EE4"/>
    <w:pPr>
      <w:widowControl w:val="0"/>
      <w:adjustRightInd w:val="0"/>
      <w:spacing w:after="160" w:line="240" w:lineRule="exact"/>
      <w:jc w:val="right"/>
    </w:pPr>
    <w:rPr>
      <w:lang w:val="en-GB" w:eastAsia="en-US"/>
    </w:rPr>
  </w:style>
  <w:style w:type="character" w:customStyle="1" w:styleId="10">
    <w:name w:val="Заголовок 1 Знак"/>
    <w:basedOn w:val="a0"/>
    <w:link w:val="1"/>
    <w:rsid w:val="001B4EE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B4EE4"/>
    <w:rPr>
      <w:rFonts w:ascii="Arial" w:eastAsia="Times New Roman" w:hAnsi="Arial" w:cs="Arial"/>
      <w:b/>
      <w:bCs/>
      <w:i/>
      <w:iCs/>
      <w:sz w:val="28"/>
      <w:szCs w:val="28"/>
      <w:lang w:eastAsia="ru-RU"/>
    </w:rPr>
  </w:style>
  <w:style w:type="character" w:customStyle="1" w:styleId="70">
    <w:name w:val="Заголовок 7 Знак"/>
    <w:basedOn w:val="a0"/>
    <w:link w:val="7"/>
    <w:rsid w:val="001B4EE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1B4EE4"/>
    <w:rPr>
      <w:rFonts w:ascii="Cambria" w:eastAsia="Times New Roman" w:hAnsi="Cambria" w:cs="Times New Roman"/>
      <w:lang w:eastAsia="ru-RU"/>
    </w:rPr>
  </w:style>
  <w:style w:type="paragraph" w:styleId="a4">
    <w:name w:val="header"/>
    <w:basedOn w:val="a"/>
    <w:link w:val="a5"/>
    <w:rsid w:val="001B4EE4"/>
    <w:pPr>
      <w:tabs>
        <w:tab w:val="center" w:pos="4703"/>
        <w:tab w:val="right" w:pos="9406"/>
      </w:tabs>
    </w:pPr>
  </w:style>
  <w:style w:type="character" w:customStyle="1" w:styleId="a5">
    <w:name w:val="Верхний колонтитул Знак"/>
    <w:basedOn w:val="a0"/>
    <w:link w:val="a4"/>
    <w:rsid w:val="001B4EE4"/>
    <w:rPr>
      <w:rFonts w:ascii="Times New Roman" w:eastAsia="Times New Roman" w:hAnsi="Times New Roman" w:cs="Times New Roman"/>
      <w:sz w:val="20"/>
      <w:szCs w:val="20"/>
      <w:lang w:eastAsia="ru-RU"/>
    </w:rPr>
  </w:style>
  <w:style w:type="character" w:styleId="a6">
    <w:name w:val="page number"/>
    <w:basedOn w:val="a0"/>
    <w:rsid w:val="001B4EE4"/>
  </w:style>
  <w:style w:type="paragraph" w:styleId="a7">
    <w:name w:val="footer"/>
    <w:basedOn w:val="a"/>
    <w:link w:val="a8"/>
    <w:rsid w:val="001B4EE4"/>
    <w:pPr>
      <w:tabs>
        <w:tab w:val="center" w:pos="4703"/>
        <w:tab w:val="right" w:pos="9406"/>
      </w:tabs>
    </w:pPr>
  </w:style>
  <w:style w:type="character" w:customStyle="1" w:styleId="a8">
    <w:name w:val="Нижний колонтитул Знак"/>
    <w:basedOn w:val="a0"/>
    <w:link w:val="a7"/>
    <w:rsid w:val="001B4EE4"/>
    <w:rPr>
      <w:rFonts w:ascii="Times New Roman" w:eastAsia="Times New Roman" w:hAnsi="Times New Roman" w:cs="Times New Roman"/>
      <w:sz w:val="20"/>
      <w:szCs w:val="20"/>
      <w:lang w:eastAsia="ru-RU"/>
    </w:rPr>
  </w:style>
  <w:style w:type="paragraph" w:styleId="a9">
    <w:name w:val="Balloon Text"/>
    <w:basedOn w:val="a"/>
    <w:link w:val="aa"/>
    <w:semiHidden/>
    <w:rsid w:val="001B4EE4"/>
    <w:rPr>
      <w:rFonts w:ascii="Tahoma" w:hAnsi="Tahoma" w:cs="Tahoma"/>
      <w:sz w:val="16"/>
      <w:szCs w:val="16"/>
    </w:rPr>
  </w:style>
  <w:style w:type="character" w:customStyle="1" w:styleId="aa">
    <w:name w:val="Текст выноски Знак"/>
    <w:basedOn w:val="a0"/>
    <w:link w:val="a9"/>
    <w:semiHidden/>
    <w:rsid w:val="001B4EE4"/>
    <w:rPr>
      <w:rFonts w:ascii="Tahoma" w:eastAsia="Times New Roman" w:hAnsi="Tahoma" w:cs="Tahoma"/>
      <w:sz w:val="16"/>
      <w:szCs w:val="16"/>
      <w:lang w:eastAsia="ru-RU"/>
    </w:rPr>
  </w:style>
  <w:style w:type="table" w:styleId="ab">
    <w:name w:val="Table Grid"/>
    <w:basedOn w:val="a1"/>
    <w:rsid w:val="001B4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B4E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B4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1B4EE4"/>
    <w:pPr>
      <w:ind w:right="5395"/>
      <w:jc w:val="both"/>
    </w:pPr>
    <w:rPr>
      <w:sz w:val="28"/>
      <w:szCs w:val="24"/>
    </w:rPr>
  </w:style>
  <w:style w:type="character" w:customStyle="1" w:styleId="22">
    <w:name w:val="Основной текст 2 Знак"/>
    <w:basedOn w:val="a0"/>
    <w:link w:val="21"/>
    <w:rsid w:val="001B4EE4"/>
    <w:rPr>
      <w:rFonts w:ascii="Times New Roman" w:eastAsia="Times New Roman" w:hAnsi="Times New Roman" w:cs="Times New Roman"/>
      <w:sz w:val="28"/>
      <w:szCs w:val="24"/>
      <w:lang w:eastAsia="ru-RU"/>
    </w:rPr>
  </w:style>
  <w:style w:type="paragraph" w:customStyle="1" w:styleId="ConsPlusNormal">
    <w:name w:val="ConsPlusNormal"/>
    <w:rsid w:val="001B4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Знак"/>
    <w:basedOn w:val="a"/>
    <w:rsid w:val="001B4EE4"/>
    <w:pPr>
      <w:widowControl w:val="0"/>
      <w:adjustRightInd w:val="0"/>
      <w:spacing w:after="160" w:line="240" w:lineRule="exact"/>
      <w:jc w:val="right"/>
    </w:pPr>
    <w:rPr>
      <w:lang w:val="en-GB" w:eastAsia="en-US"/>
    </w:rPr>
  </w:style>
  <w:style w:type="paragraph" w:customStyle="1" w:styleId="ad">
    <w:name w:val=" Знак Знак Знак Знак Знак Знак"/>
    <w:basedOn w:val="a"/>
    <w:rsid w:val="001B4EE4"/>
    <w:pPr>
      <w:widowControl w:val="0"/>
      <w:adjustRightInd w:val="0"/>
      <w:spacing w:after="160" w:line="240" w:lineRule="exact"/>
      <w:jc w:val="right"/>
    </w:pPr>
    <w:rPr>
      <w:lang w:val="en-GB" w:eastAsia="en-US"/>
    </w:rPr>
  </w:style>
  <w:style w:type="paragraph" w:styleId="ae">
    <w:name w:val="Plain Text"/>
    <w:basedOn w:val="a"/>
    <w:link w:val="11"/>
    <w:rsid w:val="001B4EE4"/>
    <w:rPr>
      <w:rFonts w:ascii="Courier New" w:hAnsi="Courier New" w:cs="Courier New"/>
    </w:rPr>
  </w:style>
  <w:style w:type="character" w:customStyle="1" w:styleId="af">
    <w:name w:val="Текст Знак"/>
    <w:basedOn w:val="a0"/>
    <w:rsid w:val="001B4EE4"/>
    <w:rPr>
      <w:rFonts w:ascii="Consolas" w:eastAsia="Times New Roman" w:hAnsi="Consolas" w:cs="Times New Roman"/>
      <w:sz w:val="21"/>
      <w:szCs w:val="21"/>
      <w:lang w:eastAsia="ru-RU"/>
    </w:rPr>
  </w:style>
  <w:style w:type="character" w:customStyle="1" w:styleId="11">
    <w:name w:val="Текст Знак1"/>
    <w:link w:val="ae"/>
    <w:locked/>
    <w:rsid w:val="001B4EE4"/>
    <w:rPr>
      <w:rFonts w:ascii="Courier New" w:eastAsia="Times New Roman" w:hAnsi="Courier New" w:cs="Courier New"/>
      <w:sz w:val="20"/>
      <w:szCs w:val="20"/>
      <w:lang w:eastAsia="ru-RU"/>
    </w:rPr>
  </w:style>
  <w:style w:type="paragraph" w:customStyle="1" w:styleId="af0">
    <w:name w:val=" Знак"/>
    <w:basedOn w:val="a"/>
    <w:rsid w:val="001B4EE4"/>
    <w:pPr>
      <w:widowControl w:val="0"/>
      <w:adjustRightInd w:val="0"/>
      <w:spacing w:after="160" w:line="240" w:lineRule="exact"/>
      <w:jc w:val="right"/>
    </w:pPr>
    <w:rPr>
      <w:lang w:val="en-GB" w:eastAsia="en-US"/>
    </w:rPr>
  </w:style>
  <w:style w:type="paragraph" w:customStyle="1" w:styleId="ConsTitle">
    <w:name w:val="ConsTitle"/>
    <w:rsid w:val="001B4EE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1">
    <w:name w:val="Знак Знак Знак Знак Знак Знак Знак"/>
    <w:basedOn w:val="a"/>
    <w:rsid w:val="001B4EE4"/>
    <w:pPr>
      <w:widowControl w:val="0"/>
      <w:adjustRightInd w:val="0"/>
      <w:spacing w:after="160" w:line="240" w:lineRule="exact"/>
      <w:jc w:val="right"/>
    </w:pPr>
    <w:rPr>
      <w:lang w:val="en-GB" w:eastAsia="en-US"/>
    </w:rPr>
  </w:style>
  <w:style w:type="character" w:customStyle="1" w:styleId="af2">
    <w:name w:val="Знак Знак"/>
    <w:locked/>
    <w:rsid w:val="001B4EE4"/>
    <w:rPr>
      <w:rFonts w:ascii="Courier New" w:hAnsi="Courier New" w:cs="Courier New"/>
      <w:lang w:val="ru-RU" w:eastAsia="ru-RU" w:bidi="ar-SA"/>
    </w:rPr>
  </w:style>
  <w:style w:type="paragraph" w:customStyle="1" w:styleId="af3">
    <w:name w:val="Знак Знак Знак Знак"/>
    <w:basedOn w:val="a"/>
    <w:rsid w:val="001B4EE4"/>
    <w:pPr>
      <w:widowControl w:val="0"/>
      <w:adjustRightInd w:val="0"/>
      <w:spacing w:after="160" w:line="240" w:lineRule="exact"/>
      <w:jc w:val="right"/>
    </w:pPr>
    <w:rPr>
      <w:lang w:val="en-GB" w:eastAsia="en-US"/>
    </w:rPr>
  </w:style>
  <w:style w:type="paragraph" w:customStyle="1" w:styleId="af4">
    <w:name w:val="Первая строка заголовка"/>
    <w:basedOn w:val="a"/>
    <w:rsid w:val="001B4EE4"/>
    <w:pPr>
      <w:keepNext/>
      <w:keepLines/>
      <w:spacing w:before="960" w:after="120"/>
      <w:jc w:val="center"/>
    </w:pPr>
    <w:rPr>
      <w:b/>
      <w:noProof/>
      <w:sz w:val="32"/>
    </w:rPr>
  </w:style>
  <w:style w:type="paragraph" w:customStyle="1" w:styleId="12">
    <w:name w:val=" Знак Знак Знак Знак Знак Знак1 Знак Знак Знак Знак Знак Знак Знак Знак Знак Знак Знак Знак Знак Знак Знак Знак Знак Знак Знак"/>
    <w:basedOn w:val="a"/>
    <w:rsid w:val="001B4EE4"/>
    <w:pPr>
      <w:widowControl w:val="0"/>
      <w:adjustRightInd w:val="0"/>
      <w:spacing w:after="160" w:line="240" w:lineRule="exact"/>
      <w:jc w:val="right"/>
    </w:pPr>
    <w:rPr>
      <w:lang w:val="en-GB" w:eastAsia="en-US"/>
    </w:rPr>
  </w:style>
  <w:style w:type="paragraph" w:styleId="af5">
    <w:name w:val="Title"/>
    <w:basedOn w:val="a"/>
    <w:next w:val="af6"/>
    <w:link w:val="af7"/>
    <w:qFormat/>
    <w:rsid w:val="001B4EE4"/>
    <w:pPr>
      <w:suppressAutoHyphens/>
      <w:jc w:val="center"/>
    </w:pPr>
    <w:rPr>
      <w:sz w:val="28"/>
      <w:lang w:eastAsia="ar-SA"/>
    </w:rPr>
  </w:style>
  <w:style w:type="character" w:customStyle="1" w:styleId="af7">
    <w:name w:val="Название Знак"/>
    <w:basedOn w:val="a0"/>
    <w:link w:val="af5"/>
    <w:rsid w:val="001B4EE4"/>
    <w:rPr>
      <w:rFonts w:ascii="Times New Roman" w:eastAsia="Times New Roman" w:hAnsi="Times New Roman" w:cs="Times New Roman"/>
      <w:sz w:val="28"/>
      <w:szCs w:val="20"/>
      <w:lang w:eastAsia="ar-SA"/>
    </w:rPr>
  </w:style>
  <w:style w:type="paragraph" w:styleId="af6">
    <w:name w:val="Subtitle"/>
    <w:basedOn w:val="a"/>
    <w:link w:val="af8"/>
    <w:qFormat/>
    <w:rsid w:val="001B4EE4"/>
    <w:pPr>
      <w:spacing w:after="60"/>
      <w:jc w:val="center"/>
      <w:outlineLvl w:val="1"/>
    </w:pPr>
    <w:rPr>
      <w:rFonts w:ascii="Arial" w:hAnsi="Arial" w:cs="Arial"/>
      <w:sz w:val="24"/>
      <w:szCs w:val="24"/>
    </w:rPr>
  </w:style>
  <w:style w:type="character" w:customStyle="1" w:styleId="af8">
    <w:name w:val="Подзаголовок Знак"/>
    <w:basedOn w:val="a0"/>
    <w:link w:val="af6"/>
    <w:rsid w:val="001B4EE4"/>
    <w:rPr>
      <w:rFonts w:ascii="Arial" w:eastAsia="Times New Roman" w:hAnsi="Arial" w:cs="Arial"/>
      <w:sz w:val="24"/>
      <w:szCs w:val="24"/>
      <w:lang w:eastAsia="ru-RU"/>
    </w:rPr>
  </w:style>
  <w:style w:type="paragraph" w:customStyle="1" w:styleId="af9">
    <w:name w:val="ЭЭГ"/>
    <w:basedOn w:val="a"/>
    <w:rsid w:val="001B4EE4"/>
    <w:pPr>
      <w:spacing w:line="360" w:lineRule="auto"/>
      <w:ind w:firstLine="720"/>
      <w:jc w:val="both"/>
    </w:pPr>
    <w:rPr>
      <w:sz w:val="24"/>
      <w:szCs w:val="24"/>
    </w:rPr>
  </w:style>
  <w:style w:type="paragraph" w:styleId="afa">
    <w:name w:val="Body Text Indent"/>
    <w:basedOn w:val="a"/>
    <w:link w:val="afb"/>
    <w:rsid w:val="001B4EE4"/>
    <w:pPr>
      <w:spacing w:after="120"/>
      <w:ind w:left="283"/>
    </w:pPr>
  </w:style>
  <w:style w:type="character" w:customStyle="1" w:styleId="afb">
    <w:name w:val="Основной текст с отступом Знак"/>
    <w:basedOn w:val="a0"/>
    <w:link w:val="afa"/>
    <w:rsid w:val="001B4EE4"/>
    <w:rPr>
      <w:rFonts w:ascii="Times New Roman" w:eastAsia="Times New Roman" w:hAnsi="Times New Roman" w:cs="Times New Roman"/>
      <w:sz w:val="20"/>
      <w:szCs w:val="20"/>
      <w:lang w:eastAsia="ru-RU"/>
    </w:rPr>
  </w:style>
  <w:style w:type="paragraph" w:styleId="23">
    <w:name w:val="Body Text Indent 2"/>
    <w:basedOn w:val="a"/>
    <w:link w:val="24"/>
    <w:rsid w:val="001B4EE4"/>
    <w:pPr>
      <w:spacing w:after="120" w:line="480" w:lineRule="auto"/>
      <w:ind w:left="283"/>
    </w:pPr>
    <w:rPr>
      <w:sz w:val="24"/>
    </w:rPr>
  </w:style>
  <w:style w:type="character" w:customStyle="1" w:styleId="24">
    <w:name w:val="Основной текст с отступом 2 Знак"/>
    <w:basedOn w:val="a0"/>
    <w:link w:val="23"/>
    <w:rsid w:val="001B4EE4"/>
    <w:rPr>
      <w:rFonts w:ascii="Times New Roman" w:eastAsia="Times New Roman" w:hAnsi="Times New Roman" w:cs="Times New Roman"/>
      <w:sz w:val="24"/>
      <w:szCs w:val="20"/>
      <w:lang w:eastAsia="ru-RU"/>
    </w:rPr>
  </w:style>
  <w:style w:type="paragraph" w:styleId="25">
    <w:name w:val="Body Text First Indent 2"/>
    <w:basedOn w:val="afa"/>
    <w:link w:val="26"/>
    <w:rsid w:val="001B4EE4"/>
    <w:pPr>
      <w:ind w:firstLine="210"/>
    </w:pPr>
    <w:rPr>
      <w:sz w:val="24"/>
    </w:rPr>
  </w:style>
  <w:style w:type="character" w:customStyle="1" w:styleId="26">
    <w:name w:val="Красная строка 2 Знак"/>
    <w:basedOn w:val="afb"/>
    <w:link w:val="25"/>
    <w:rsid w:val="001B4EE4"/>
    <w:rPr>
      <w:rFonts w:ascii="Times New Roman" w:eastAsia="Times New Roman" w:hAnsi="Times New Roman" w:cs="Times New Roman"/>
      <w:sz w:val="24"/>
      <w:szCs w:val="20"/>
      <w:lang w:eastAsia="ru-RU"/>
    </w:rPr>
  </w:style>
  <w:style w:type="paragraph" w:styleId="afc">
    <w:name w:val="Body Text"/>
    <w:basedOn w:val="a"/>
    <w:link w:val="afd"/>
    <w:rsid w:val="001B4EE4"/>
    <w:pPr>
      <w:spacing w:after="120"/>
    </w:pPr>
    <w:rPr>
      <w:sz w:val="24"/>
    </w:rPr>
  </w:style>
  <w:style w:type="character" w:customStyle="1" w:styleId="afd">
    <w:name w:val="Основной текст Знак"/>
    <w:basedOn w:val="a0"/>
    <w:link w:val="afc"/>
    <w:rsid w:val="001B4EE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2822</Words>
  <Characters>16090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2020-02-04T11:56:00Z</dcterms:created>
  <dcterms:modified xsi:type="dcterms:W3CDTF">2020-02-04T12:03:00Z</dcterms:modified>
</cp:coreProperties>
</file>