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ПРЕСС-РЕЛИЗ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Имущественная поддержка в рамках национального проекта по малому и среднему предпринимательству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Муниципальное образование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Подосиновский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муниципальный район Кировской области принял участие в проводимом Корпорацией МСП общероссийском совещании с участием представителей Полномочных представителей Президента Российской Федерации в федеральных округах, Генеральной прокуратуры Российской Федерации, территориальных органов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Росимущества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, субъектов Российской Федерации, муниципальных образований исполнения законодательства о развитии малого и среднего предпринимательства в Российской Федерации, в том числе в части предоставления имущественной поддержки субъектам малого и среднего предпринимательства 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самозанятым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гражданам.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На совещании обсудили промежуточные итоги работы органов региональной власти субъектов Российской Федерации, органов местного самоуправления по исполнению законодательства о развитии малого и среднего предпринимательства в Российской Федерации и показателей федеральных проектов в части имущественной поддержки субъектов МСП 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самозанятых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граждан, по состоянию на 9 ноября 2021 года, в рамках целей, поставленных Президентом Российской Федерации в национальном проекте «Малое и среднее предпринимательство и поддержка индивидуальной предпринимательской инициативы». Озвучены результаты исполнения цифровых показателей контрольных точек федеральных проектов.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Напомним, что с 2020 года в федеральном законодательстве установлена возможность оказания мер поддержки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самозанятым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гражданам, условия</w:t>
      </w:r>
      <w:r>
        <w:rPr>
          <w:rFonts w:ascii="RobotoRegular" w:hAnsi="RobotoRegular"/>
          <w:color w:val="333333"/>
          <w:sz w:val="21"/>
          <w:szCs w:val="21"/>
        </w:rPr>
        <w:br/>
        <w:t xml:space="preserve">и порядок которой устанавливаются в нормативных (правовых) актах субъектов Российской Федерации и муниципальных образований. На сегодняшний день в перечнях присутствует более 32 000 свободных объектов и возможность получения имущественной поддержки субъектам МСП 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самозанятым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гражданам обеспечена в каждом субъекте Российской Федерации.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В муниципальном образовании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Подосиновский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муниципальный район Кировской области в перечни включено 19 объектов, свободных от прав третьих лиц и возможных для предоставления бизнесу.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Представителем Генеральной прокуратуры Российской Федерации, Екатериной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Пшенниковой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обозначено, что работа по обеспечению соблюдения прав предпринимателей ведется на постоянной и системной основе. За 2021 год пресечено свыше 158 тысяч нарушений законодательства в сфере защиты прав предпринимателей, по протестам около 25 тысяч нормативных правовых актов приведены в соответствие с федеральным законодательством, внесено около 45 тысяч представлений к административной и дисциплинарной ответственности, привлечено более 33 тысяч виновных должностных лиц, инициировано возбуждение 169 уголовных дел.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Интересным опытом организации эффективной работы органов власти по направлению имущественной поддержки бизнеса поделились Тюменская</w:t>
      </w:r>
      <w:r>
        <w:rPr>
          <w:rFonts w:ascii="RobotoRegular" w:hAnsi="RobotoRegular"/>
          <w:color w:val="333333"/>
          <w:sz w:val="21"/>
          <w:szCs w:val="21"/>
        </w:rPr>
        <w:br/>
        <w:t>и Белгородская области.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Алена Ивлева,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и.о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. директора Департамента имущественных отношений Тюменской области, рассказала о новых подходах организации командной работы региона с органами местного самоуправления, поиске альтернативных источников имущества, востребованного у бизнеса, постоянном взаимодействии с предпринимательским сообществом, внедрении рейтинговой системы для муниципальных образований, стимулирующей их работу по имущественной поддержке, а также о льготах в части имущества, предусмотренных в регионе для бизнеса (аренда имущества для социального бизнеса 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самозанятых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со скидкой в размере 75% от рыночной стоимости аренды, для IT-бизнеса – по цене в размере 1 рубль за квадратный метр, а также для прочих видов бизнеса – со скидкой в размере 20% от рыночной стоимости аренды).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Опыт Тюменской области показывает, что организация комплексной и эффективной работы по направлению имущественной поддержки бизнеса на системной основе, включение в перечни земельных участков, имущества казны, имущества закрепленного за муниципальными предприятиями и учреждениями, земельных участков, возможных для размещения нестационарных торговых объектов и иного имущества дает положительный результат. Так в Тюменской области в перечни включено более 3 тысяч объектов (в том числе 535 земельных участков, 791 объект недвижимого и 1805 единиц движимого имущества), из них 1895 объектов предоставлено субъектам МСП и 20 объектов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самозанятым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гражданам.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Председатель комитета по управлению муниципальным имуществом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Губкинского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городского округа Белгородской области - Оксана Викторова, поделилась опытом имущественной поддержки для бизнеса </w:t>
      </w:r>
      <w:r>
        <w:rPr>
          <w:rFonts w:ascii="RobotoRegular" w:hAnsi="RobotoRegular"/>
          <w:color w:val="333333"/>
          <w:sz w:val="21"/>
          <w:szCs w:val="21"/>
        </w:rPr>
        <w:lastRenderedPageBreak/>
        <w:t xml:space="preserve">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самозанятых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, осуществляющих розничный сбыт товаров посредством продления договоров на размещение нестационарных торговых объектов без проведения торгов,</w:t>
      </w:r>
      <w:r>
        <w:rPr>
          <w:rFonts w:ascii="RobotoRegular" w:hAnsi="RobotoRegular"/>
          <w:color w:val="333333"/>
          <w:sz w:val="21"/>
          <w:szCs w:val="21"/>
        </w:rPr>
        <w:br/>
        <w:t>а также опытом проведения «круглых столов» и обучающих семинаров для бизнеса.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Корпорация в свою очередь предложила регионам изучить лучшие практики имущественной поддержки в Российской Федерации и рассмотреть возможность их внедрения на своих территориях.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По результатам совещания регионы совместно с органами местного самоуправления и Корпорацией планируют продолжить работу по выявлению имущества, пригодного для предоставления субъектам МСП 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самозанятым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гражданам и включению его в перечни, проработке механизмов льготного предоставления имущества и информированию бизнеса о мерах поддержки.</w:t>
      </w:r>
    </w:p>
    <w:p w:rsidR="00A91BCA" w:rsidRDefault="00A91BCA" w:rsidP="00A91BCA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Напоминаем, что узнать более подробную информацию о льготах, задать интересующие вопросы относительно свободного имущества на территории нашего региона, обратиться за предоставлением движимого и недвижимого имущества (здания, помещения, земельные участки, оборудование, транспорт и т.д.), предприниматели 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самозанятые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граждане могут обратившись в отдел по управлению муниципальным имуществом и земельными ресурсами Администрации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Подосиновского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района телефон: (83351) 2-23-28, 2-23-31, 2-19-79 по адресу: 613930, Кировская область,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Подосиновский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район,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пгт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Подосиновец, ул. Советская, д. 77, Кроме того, информацию об имущественной поддержке можно узнать на официальном сайте </w:t>
      </w:r>
      <w:hyperlink r:id="rId4" w:history="1">
        <w:r>
          <w:rPr>
            <w:rStyle w:val="a4"/>
            <w:rFonts w:ascii="RobotoRegular" w:hAnsi="RobotoRegular"/>
            <w:color w:val="24A7D5"/>
            <w:sz w:val="21"/>
            <w:szCs w:val="21"/>
          </w:rPr>
          <w:t>https://podosadm.ru/</w:t>
        </w:r>
      </w:hyperlink>
      <w:r>
        <w:rPr>
          <w:rFonts w:ascii="RobotoRegular" w:hAnsi="RobotoRegular"/>
          <w:color w:val="333333"/>
          <w:sz w:val="21"/>
          <w:szCs w:val="21"/>
        </w:rPr>
        <w:t> , в МФЦ, на Едином портале государственных услуг, путем обращения в Корпорацию.</w:t>
      </w:r>
    </w:p>
    <w:p w:rsidR="00784391" w:rsidRDefault="00A91BCA">
      <w:bookmarkStart w:id="0" w:name="_GoBack"/>
      <w:bookmarkEnd w:id="0"/>
    </w:p>
    <w:sectPr w:rsidR="0078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CA"/>
    <w:rsid w:val="005F2189"/>
    <w:rsid w:val="007442EC"/>
    <w:rsid w:val="00A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BC33-CBAA-4D0F-9FE9-0796E2BC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os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2023-02-01T10:47:00Z</dcterms:created>
  <dcterms:modified xsi:type="dcterms:W3CDTF">2023-02-01T10:47:00Z</dcterms:modified>
</cp:coreProperties>
</file>