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1014" w:tblpY="1020"/>
        <w:tblW w:w="54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9"/>
        <w:gridCol w:w="4321"/>
        <w:gridCol w:w="3046"/>
      </w:tblGrid>
      <w:tr w:rsidR="00E0139F" w:rsidRPr="002F09B7" w14:paraId="11288E27" w14:textId="77777777" w:rsidTr="008433D7">
        <w:tc>
          <w:tcPr>
            <w:tcW w:w="5000" w:type="pct"/>
            <w:gridSpan w:val="3"/>
            <w:hideMark/>
          </w:tcPr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1985"/>
              <w:gridCol w:w="2731"/>
              <w:gridCol w:w="2372"/>
              <w:gridCol w:w="2096"/>
            </w:tblGrid>
            <w:tr w:rsidR="004C643C" w:rsidRPr="004C643C" w14:paraId="25AAE90D" w14:textId="77777777" w:rsidTr="008A0DE7">
              <w:tc>
                <w:tcPr>
                  <w:tcW w:w="9184" w:type="dxa"/>
                  <w:gridSpan w:val="4"/>
                </w:tcPr>
                <w:p w14:paraId="43220EE3" w14:textId="77777777" w:rsidR="004C643C" w:rsidRPr="004C643C" w:rsidRDefault="004C643C" w:rsidP="004C643C">
                  <w:pPr>
                    <w:framePr w:hSpace="180" w:wrap="around" w:vAnchor="page" w:hAnchor="page" w:x="1014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0"/>
                      <w:lang w:eastAsia="ru-RU"/>
                    </w:rPr>
                  </w:pPr>
                  <w:r w:rsidRPr="004C643C">
                    <w:rPr>
                      <w:rFonts w:ascii="Times New Roman" w:eastAsia="Times New Roman" w:hAnsi="Times New Roman" w:cs="Times New Roman"/>
                      <w:b/>
                      <w:sz w:val="28"/>
                      <w:szCs w:val="20"/>
                      <w:lang w:eastAsia="ru-RU"/>
                    </w:rPr>
                    <w:fldChar w:fldCharType="begin">
                      <w:ffData>
                        <w:name w:val="Текст1"/>
                        <w:enabled/>
                        <w:calcOnExit w:val="0"/>
                        <w:textInput>
                          <w:default w:val="АДМИНИСТРАЦИЯ ПОДОСИНОВСКОГО РАЙОНА"/>
                        </w:textInput>
                      </w:ffData>
                    </w:fldChar>
                  </w:r>
                  <w:bookmarkStart w:id="0" w:name="Текст1"/>
                  <w:r w:rsidRPr="004C643C">
                    <w:rPr>
                      <w:rFonts w:ascii="Times New Roman" w:eastAsia="Times New Roman" w:hAnsi="Times New Roman" w:cs="Times New Roman"/>
                      <w:b/>
                      <w:sz w:val="28"/>
                      <w:szCs w:val="20"/>
                      <w:lang w:eastAsia="ru-RU"/>
                    </w:rPr>
                    <w:instrText xml:space="preserve"> FORMTEXT </w:instrText>
                  </w:r>
                  <w:r w:rsidRPr="004C643C">
                    <w:rPr>
                      <w:rFonts w:ascii="Times New Roman" w:eastAsia="Times New Roman" w:hAnsi="Times New Roman" w:cs="Times New Roman"/>
                      <w:b/>
                      <w:sz w:val="28"/>
                      <w:szCs w:val="20"/>
                      <w:lang w:eastAsia="ru-RU"/>
                    </w:rPr>
                  </w:r>
                  <w:r w:rsidRPr="004C643C">
                    <w:rPr>
                      <w:rFonts w:ascii="Times New Roman" w:eastAsia="Times New Roman" w:hAnsi="Times New Roman" w:cs="Times New Roman"/>
                      <w:b/>
                      <w:sz w:val="28"/>
                      <w:szCs w:val="20"/>
                      <w:lang w:eastAsia="ru-RU"/>
                    </w:rPr>
                    <w:fldChar w:fldCharType="separate"/>
                  </w:r>
                  <w:r w:rsidRPr="004C643C">
                    <w:rPr>
                      <w:rFonts w:ascii="Times New Roman" w:eastAsia="Times New Roman" w:hAnsi="Times New Roman" w:cs="Times New Roman"/>
                      <w:b/>
                      <w:sz w:val="28"/>
                      <w:szCs w:val="20"/>
                      <w:lang w:eastAsia="ru-RU"/>
                    </w:rPr>
                    <w:t>АДМИНИСТРАЦИЯ ПОДОСИНОВСКОГО РАЙОНА</w:t>
                  </w:r>
                  <w:r w:rsidRPr="004C643C">
                    <w:rPr>
                      <w:rFonts w:ascii="Times New Roman" w:eastAsia="Times New Roman" w:hAnsi="Times New Roman" w:cs="Times New Roman"/>
                      <w:b/>
                      <w:sz w:val="28"/>
                      <w:szCs w:val="20"/>
                      <w:lang w:eastAsia="ru-RU"/>
                    </w:rPr>
                    <w:fldChar w:fldCharType="end"/>
                  </w:r>
                  <w:bookmarkEnd w:id="0"/>
                </w:p>
                <w:p w14:paraId="0CA1FD26" w14:textId="77777777" w:rsidR="004C643C" w:rsidRPr="004C643C" w:rsidRDefault="004C643C" w:rsidP="004C643C">
                  <w:pPr>
                    <w:framePr w:hSpace="180" w:wrap="around" w:vAnchor="page" w:hAnchor="page" w:x="1014" w:y="1020"/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0"/>
                      <w:lang w:eastAsia="ru-RU"/>
                    </w:rPr>
                  </w:pPr>
                  <w:r w:rsidRPr="004C643C">
                    <w:rPr>
                      <w:rFonts w:ascii="Times New Roman" w:eastAsia="Times New Roman" w:hAnsi="Times New Roman" w:cs="Times New Roman"/>
                      <w:b/>
                      <w:sz w:val="28"/>
                      <w:szCs w:val="20"/>
                      <w:lang w:eastAsia="ru-RU"/>
                    </w:rPr>
                    <w:fldChar w:fldCharType="begin">
                      <w:ffData>
                        <w:name w:val="Текст2"/>
                        <w:enabled/>
                        <w:calcOnExit w:val="0"/>
                        <w:textInput>
                          <w:default w:val="КИРОВСКОЙ ОБЛАСТИ"/>
                        </w:textInput>
                      </w:ffData>
                    </w:fldChar>
                  </w:r>
                  <w:bookmarkStart w:id="1" w:name="Текст2"/>
                  <w:r w:rsidRPr="004C643C">
                    <w:rPr>
                      <w:rFonts w:ascii="Times New Roman" w:eastAsia="Times New Roman" w:hAnsi="Times New Roman" w:cs="Times New Roman"/>
                      <w:b/>
                      <w:sz w:val="28"/>
                      <w:szCs w:val="20"/>
                      <w:lang w:eastAsia="ru-RU"/>
                    </w:rPr>
                    <w:instrText xml:space="preserve"> FORMTEXT </w:instrText>
                  </w:r>
                  <w:r w:rsidRPr="004C643C">
                    <w:rPr>
                      <w:rFonts w:ascii="Times New Roman" w:eastAsia="Times New Roman" w:hAnsi="Times New Roman" w:cs="Times New Roman"/>
                      <w:b/>
                      <w:sz w:val="28"/>
                      <w:szCs w:val="20"/>
                      <w:lang w:eastAsia="ru-RU"/>
                    </w:rPr>
                  </w:r>
                  <w:r w:rsidRPr="004C643C">
                    <w:rPr>
                      <w:rFonts w:ascii="Times New Roman" w:eastAsia="Times New Roman" w:hAnsi="Times New Roman" w:cs="Times New Roman"/>
                      <w:b/>
                      <w:sz w:val="28"/>
                      <w:szCs w:val="20"/>
                      <w:lang w:eastAsia="ru-RU"/>
                    </w:rPr>
                    <w:fldChar w:fldCharType="separate"/>
                  </w:r>
                  <w:r w:rsidRPr="004C643C">
                    <w:rPr>
                      <w:rFonts w:ascii="Times New Roman" w:eastAsia="Times New Roman" w:hAnsi="Times New Roman" w:cs="Times New Roman"/>
                      <w:b/>
                      <w:sz w:val="28"/>
                      <w:szCs w:val="20"/>
                      <w:lang w:eastAsia="ru-RU"/>
                    </w:rPr>
                    <w:t>КИРОВСКОЙ ОБЛАСТИ</w:t>
                  </w:r>
                  <w:r w:rsidRPr="004C643C">
                    <w:rPr>
                      <w:rFonts w:ascii="Times New Roman" w:eastAsia="Times New Roman" w:hAnsi="Times New Roman" w:cs="Times New Roman"/>
                      <w:b/>
                      <w:sz w:val="28"/>
                      <w:szCs w:val="20"/>
                      <w:lang w:eastAsia="ru-RU"/>
                    </w:rPr>
                    <w:fldChar w:fldCharType="end"/>
                  </w:r>
                  <w:bookmarkEnd w:id="1"/>
                </w:p>
                <w:bookmarkStart w:id="2" w:name="Текст3"/>
                <w:p w14:paraId="3D7956BF" w14:textId="77777777" w:rsidR="004C643C" w:rsidRPr="004C643C" w:rsidRDefault="004C643C" w:rsidP="004C643C">
                  <w:pPr>
                    <w:framePr w:hSpace="180" w:wrap="around" w:vAnchor="page" w:hAnchor="page" w:x="1014" w:y="102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4C643C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fldChar w:fldCharType="begin">
                      <w:ffData>
                        <w:name w:val="Текст3"/>
                        <w:enabled w:val="0"/>
                        <w:calcOnExit w:val="0"/>
                        <w:textInput>
                          <w:default w:val="ПОСТАНОВЛЕНИЕ"/>
                        </w:textInput>
                      </w:ffData>
                    </w:fldChar>
                  </w:r>
                  <w:r w:rsidRPr="004C643C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instrText xml:space="preserve"> FORMTEXT </w:instrText>
                  </w:r>
                  <w:r w:rsidRPr="004C643C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r>
                  <w:r w:rsidRPr="004C643C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fldChar w:fldCharType="separate"/>
                  </w:r>
                  <w:r w:rsidRPr="004C643C">
                    <w:rPr>
                      <w:rFonts w:ascii="Times New Roman" w:eastAsia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  <w:t>ПОСТАНОВЛЕНИЕ</w:t>
                  </w:r>
                  <w:r w:rsidRPr="004C643C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fldChar w:fldCharType="end"/>
                  </w:r>
                  <w:bookmarkEnd w:id="2"/>
                </w:p>
                <w:p w14:paraId="7301C336" w14:textId="77777777" w:rsidR="004C643C" w:rsidRPr="004C643C" w:rsidRDefault="004C643C" w:rsidP="004C643C">
                  <w:pPr>
                    <w:framePr w:hSpace="180" w:wrap="around" w:vAnchor="page" w:hAnchor="page" w:x="1014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C643C" w:rsidRPr="004C643C" w14:paraId="21F725A0" w14:textId="77777777" w:rsidTr="008A0DE7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8BB69EC" w14:textId="367BC0B0" w:rsidR="004C643C" w:rsidRPr="004C643C" w:rsidRDefault="004C643C" w:rsidP="004C643C">
                  <w:pPr>
                    <w:framePr w:hSpace="180" w:wrap="around" w:vAnchor="page" w:hAnchor="page" w:x="1014" w:y="1020"/>
                    <w:tabs>
                      <w:tab w:val="left" w:pos="276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29</w:t>
                  </w:r>
                  <w:r w:rsidRPr="004C64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.11.2024 </w:t>
                  </w:r>
                </w:p>
              </w:tc>
              <w:tc>
                <w:tcPr>
                  <w:tcW w:w="2731" w:type="dxa"/>
                </w:tcPr>
                <w:p w14:paraId="38DB402D" w14:textId="77777777" w:rsidR="004C643C" w:rsidRPr="004C643C" w:rsidRDefault="004C643C" w:rsidP="004C643C">
                  <w:pPr>
                    <w:framePr w:hSpace="180" w:wrap="around" w:vAnchor="page" w:hAnchor="page" w:x="1014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position w:val="-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72" w:type="dxa"/>
                </w:tcPr>
                <w:p w14:paraId="4E39D617" w14:textId="77777777" w:rsidR="004C643C" w:rsidRPr="004C643C" w:rsidRDefault="004C643C" w:rsidP="004C643C">
                  <w:pPr>
                    <w:framePr w:hSpace="180" w:wrap="around" w:vAnchor="page" w:hAnchor="page" w:x="1014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643C">
                    <w:rPr>
                      <w:rFonts w:ascii="Times New Roman" w:eastAsia="Times New Roman" w:hAnsi="Times New Roman" w:cs="Times New Roman"/>
                      <w:position w:val="-6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2092" w:type="dxa"/>
                  <w:tcBorders>
                    <w:bottom w:val="single" w:sz="6" w:space="0" w:color="auto"/>
                  </w:tcBorders>
                </w:tcPr>
                <w:p w14:paraId="1BD6FEBC" w14:textId="30AECF93" w:rsidR="004C643C" w:rsidRPr="004C643C" w:rsidRDefault="004C643C" w:rsidP="004C643C">
                  <w:pPr>
                    <w:framePr w:hSpace="180" w:wrap="around" w:vAnchor="page" w:hAnchor="page" w:x="1014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64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28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4C643C" w:rsidRPr="004C643C" w14:paraId="27F18F8E" w14:textId="77777777" w:rsidTr="008A0DE7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9180" w:type="dxa"/>
                  <w:gridSpan w:val="4"/>
                </w:tcPr>
                <w:p w14:paraId="216B2EDD" w14:textId="77777777" w:rsidR="004C643C" w:rsidRPr="004C643C" w:rsidRDefault="004C643C" w:rsidP="004C643C">
                  <w:pPr>
                    <w:framePr w:hSpace="180" w:wrap="around" w:vAnchor="page" w:hAnchor="page" w:x="1014" w:y="1020"/>
                    <w:tabs>
                      <w:tab w:val="left" w:pos="276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C64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пгт</w:t>
                  </w:r>
                  <w:proofErr w:type="spellEnd"/>
                  <w:r w:rsidRPr="004C64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Подосиновец </w:t>
                  </w:r>
                </w:p>
              </w:tc>
            </w:tr>
          </w:tbl>
          <w:p w14:paraId="7033E016" w14:textId="791D080F" w:rsidR="00E0139F" w:rsidRPr="002F09B7" w:rsidRDefault="00E0139F" w:rsidP="004C643C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39F" w:rsidRPr="002F09B7" w14:paraId="62033F15" w14:textId="77777777" w:rsidTr="008433D7">
        <w:tc>
          <w:tcPr>
            <w:tcW w:w="1193" w:type="pct"/>
          </w:tcPr>
          <w:p w14:paraId="59E23402" w14:textId="77777777" w:rsidR="00E0139F" w:rsidRPr="002F09B7" w:rsidRDefault="00E0139F" w:rsidP="00E0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pct"/>
          </w:tcPr>
          <w:p w14:paraId="259EDA04" w14:textId="77777777" w:rsidR="00E0139F" w:rsidRPr="002F09B7" w:rsidRDefault="00E0139F" w:rsidP="004C6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5A1E933C" w14:textId="77777777" w:rsidR="00E0139F" w:rsidRPr="002F09B7" w:rsidRDefault="00E0139F" w:rsidP="00E0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39F" w:rsidRPr="002F09B7" w14:paraId="214FAE01" w14:textId="77777777" w:rsidTr="008433D7">
        <w:trPr>
          <w:trHeight w:val="880"/>
        </w:trPr>
        <w:tc>
          <w:tcPr>
            <w:tcW w:w="5000" w:type="pct"/>
            <w:gridSpan w:val="3"/>
            <w:hideMark/>
          </w:tcPr>
          <w:p w14:paraId="65AEDE69" w14:textId="77777777" w:rsidR="008433D7" w:rsidRDefault="00E0139F" w:rsidP="00E0139F">
            <w:pPr>
              <w:ind w:hanging="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A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муниципальной программы </w:t>
            </w:r>
          </w:p>
          <w:p w14:paraId="3198041D" w14:textId="00974401" w:rsidR="00E0139F" w:rsidRDefault="008433D7" w:rsidP="00E0139F">
            <w:pPr>
              <w:ind w:hanging="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Подосиновского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</w:t>
            </w:r>
            <w:r w:rsidR="00E0139F" w:rsidRPr="00C04ABB">
              <w:rPr>
                <w:rFonts w:ascii="Times New Roman" w:hAnsi="Times New Roman" w:cs="Times New Roman"/>
                <w:b/>
                <w:sz w:val="28"/>
                <w:szCs w:val="28"/>
              </w:rPr>
              <w:t>«Профил</w:t>
            </w:r>
            <w:r w:rsidR="00E0139F">
              <w:rPr>
                <w:rFonts w:ascii="Times New Roman" w:hAnsi="Times New Roman" w:cs="Times New Roman"/>
                <w:b/>
                <w:sz w:val="28"/>
                <w:szCs w:val="28"/>
              </w:rPr>
              <w:t>актика терроризма и экстремизма</w:t>
            </w:r>
            <w:r w:rsidR="00E0139F" w:rsidRPr="00C04AB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2FE28D33" w14:textId="77777777" w:rsidR="00E0139F" w:rsidRPr="002F09B7" w:rsidRDefault="00E0139F" w:rsidP="00E0139F">
            <w:pPr>
              <w:spacing w:after="480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39F" w:rsidRPr="002F09B7" w14:paraId="4568CABB" w14:textId="77777777" w:rsidTr="008433D7">
        <w:tc>
          <w:tcPr>
            <w:tcW w:w="5000" w:type="pct"/>
            <w:gridSpan w:val="3"/>
            <w:hideMark/>
          </w:tcPr>
          <w:p w14:paraId="08D312FD" w14:textId="2209205F" w:rsidR="00E0139F" w:rsidRPr="008433D7" w:rsidRDefault="008433D7" w:rsidP="00E0139F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постановлением Администрации </w:t>
            </w:r>
            <w:proofErr w:type="spellStart"/>
            <w:r w:rsidRPr="00843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Подосиновского</w:t>
            </w:r>
            <w:proofErr w:type="spellEnd"/>
            <w:r w:rsidRPr="00843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Кировской области от 11.09.2013 № 192 «Об утверждении муниципальных программ </w:t>
            </w:r>
            <w:proofErr w:type="spellStart"/>
            <w:r w:rsidRPr="00843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Подосиновского</w:t>
            </w:r>
            <w:proofErr w:type="spellEnd"/>
            <w:r w:rsidRPr="00843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 и постановлением  Администрации </w:t>
            </w:r>
            <w:proofErr w:type="spellStart"/>
            <w:r w:rsidRPr="00843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Подосиновского</w:t>
            </w:r>
            <w:proofErr w:type="spellEnd"/>
            <w:r w:rsidRPr="00843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Кировской области от 02.08.2013 № 166 «О разработке, реализации и оценке эффективности реализации муниципальных программ </w:t>
            </w:r>
            <w:proofErr w:type="spellStart"/>
            <w:r w:rsidRPr="00843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Подосиновского</w:t>
            </w:r>
            <w:proofErr w:type="spellEnd"/>
            <w:r w:rsidRPr="00843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 А</w:t>
            </w:r>
            <w:r w:rsidR="00E0139F" w:rsidRPr="00843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дминистрация </w:t>
            </w:r>
            <w:proofErr w:type="spellStart"/>
            <w:r w:rsidR="00E0139F" w:rsidRPr="00843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Подосиновского</w:t>
            </w:r>
            <w:proofErr w:type="spellEnd"/>
            <w:r w:rsidR="00E0139F" w:rsidRPr="00843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 ПОСТАНОВЛЯЕТ:</w:t>
            </w:r>
          </w:p>
          <w:p w14:paraId="248C3759" w14:textId="7E2FE48E" w:rsidR="00E0139F" w:rsidRDefault="00E0139F" w:rsidP="00E0139F">
            <w:pPr>
              <w:pStyle w:val="ad"/>
              <w:spacing w:line="360" w:lineRule="auto"/>
              <w:ind w:left="142" w:firstLine="709"/>
              <w:jc w:val="both"/>
              <w:rPr>
                <w:sz w:val="28"/>
                <w:szCs w:val="28"/>
              </w:rPr>
            </w:pPr>
            <w:r w:rsidRPr="00D0406B">
              <w:rPr>
                <w:sz w:val="28"/>
                <w:szCs w:val="28"/>
              </w:rPr>
              <w:t xml:space="preserve">1. Утвердить муниципальную программу </w:t>
            </w:r>
            <w:proofErr w:type="spellStart"/>
            <w:r w:rsidR="008433D7">
              <w:rPr>
                <w:sz w:val="28"/>
                <w:szCs w:val="28"/>
              </w:rPr>
              <w:t>Подосиновского</w:t>
            </w:r>
            <w:proofErr w:type="spellEnd"/>
            <w:r w:rsidR="008433D7">
              <w:rPr>
                <w:sz w:val="28"/>
                <w:szCs w:val="28"/>
              </w:rPr>
              <w:t xml:space="preserve"> района </w:t>
            </w:r>
            <w:r w:rsidRPr="00D0406B">
              <w:rPr>
                <w:sz w:val="28"/>
                <w:szCs w:val="28"/>
              </w:rPr>
              <w:t>«Профилактика терроризма</w:t>
            </w:r>
            <w:r>
              <w:rPr>
                <w:sz w:val="28"/>
                <w:szCs w:val="28"/>
              </w:rPr>
              <w:t xml:space="preserve"> и экстремизма</w:t>
            </w:r>
            <w:r w:rsidRPr="0026206E">
              <w:rPr>
                <w:sz w:val="28"/>
                <w:szCs w:val="28"/>
              </w:rPr>
              <w:t>»</w:t>
            </w:r>
            <w:r w:rsidR="003A487F">
              <w:rPr>
                <w:sz w:val="28"/>
                <w:szCs w:val="28"/>
              </w:rPr>
              <w:t xml:space="preserve"> (далее – муниципальная программа)</w:t>
            </w:r>
            <w:r w:rsidR="008433D7">
              <w:rPr>
                <w:sz w:val="28"/>
                <w:szCs w:val="28"/>
              </w:rPr>
              <w:t>. Прилагается.</w:t>
            </w:r>
          </w:p>
          <w:p w14:paraId="32341717" w14:textId="0E60217C" w:rsidR="00E0139F" w:rsidRDefault="00E0139F" w:rsidP="00E0139F">
            <w:pPr>
              <w:pStyle w:val="ad"/>
              <w:spacing w:line="360" w:lineRule="auto"/>
              <w:ind w:left="14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2.Определить ответственным исполнителем муниципальной программы управление по вопросам жизнеобеспечения Администрации </w:t>
            </w:r>
            <w:proofErr w:type="spellStart"/>
            <w:r>
              <w:rPr>
                <w:sz w:val="28"/>
                <w:szCs w:val="28"/>
              </w:rPr>
              <w:t>Подосиновского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  <w:p w14:paraId="1366AB52" w14:textId="52947761" w:rsidR="00E0139F" w:rsidRPr="0026206E" w:rsidRDefault="00E0139F" w:rsidP="00E0139F">
            <w:pPr>
              <w:pStyle w:val="ad"/>
              <w:spacing w:line="360" w:lineRule="auto"/>
              <w:ind w:left="14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3A487F">
              <w:rPr>
                <w:sz w:val="28"/>
                <w:szCs w:val="28"/>
              </w:rPr>
              <w:t xml:space="preserve">Общий </w:t>
            </w:r>
            <w:proofErr w:type="gramStart"/>
            <w:r w:rsidR="003A487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настоящего постановления возложить на заместителя главы </w:t>
            </w:r>
            <w:r w:rsidR="003A487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дминистрации </w:t>
            </w:r>
            <w:proofErr w:type="spellStart"/>
            <w:r>
              <w:rPr>
                <w:sz w:val="28"/>
                <w:szCs w:val="28"/>
              </w:rPr>
              <w:t>Подосиновского</w:t>
            </w:r>
            <w:proofErr w:type="spellEnd"/>
            <w:r>
              <w:rPr>
                <w:sz w:val="28"/>
                <w:szCs w:val="28"/>
              </w:rPr>
              <w:t xml:space="preserve"> района, начальника управления по вопросам жизнеобеспечения </w:t>
            </w:r>
            <w:proofErr w:type="spellStart"/>
            <w:r>
              <w:rPr>
                <w:sz w:val="28"/>
                <w:szCs w:val="28"/>
              </w:rPr>
              <w:t>Печерина</w:t>
            </w:r>
            <w:proofErr w:type="spellEnd"/>
            <w:r>
              <w:rPr>
                <w:sz w:val="28"/>
                <w:szCs w:val="28"/>
              </w:rPr>
              <w:t xml:space="preserve"> В.Ю.</w:t>
            </w:r>
          </w:p>
          <w:p w14:paraId="64C713B9" w14:textId="77777777" w:rsidR="00E0139F" w:rsidRDefault="00E0139F" w:rsidP="00E0139F">
            <w:pPr>
              <w:pStyle w:val="ad"/>
              <w:spacing w:line="360" w:lineRule="auto"/>
              <w:ind w:left="14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6206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Настоящее п</w:t>
            </w:r>
            <w:r w:rsidRPr="00E63DB1">
              <w:rPr>
                <w:sz w:val="28"/>
                <w:szCs w:val="28"/>
              </w:rPr>
              <w:t xml:space="preserve">остановление разместить на официальном сайте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Подосиновский</w:t>
            </w:r>
            <w:proofErr w:type="spellEnd"/>
            <w:r w:rsidRPr="00E63D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Pr="00E63DB1">
              <w:rPr>
                <w:sz w:val="28"/>
                <w:szCs w:val="28"/>
              </w:rPr>
              <w:t xml:space="preserve"> Кировской области.</w:t>
            </w:r>
          </w:p>
          <w:p w14:paraId="3B952D02" w14:textId="77777777" w:rsidR="00E0139F" w:rsidRDefault="00E0139F" w:rsidP="00E0139F">
            <w:pPr>
              <w:pStyle w:val="ad"/>
              <w:spacing w:line="360" w:lineRule="auto"/>
              <w:ind w:left="14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26206E">
              <w:rPr>
                <w:sz w:val="28"/>
                <w:szCs w:val="28"/>
              </w:rPr>
              <w:t xml:space="preserve">Настоящее постановление вступает в силу </w:t>
            </w:r>
            <w:r>
              <w:rPr>
                <w:sz w:val="28"/>
                <w:szCs w:val="28"/>
              </w:rPr>
              <w:t>с 01.01.2025.</w:t>
            </w:r>
            <w:r w:rsidRPr="0026206E">
              <w:rPr>
                <w:sz w:val="28"/>
                <w:szCs w:val="28"/>
              </w:rPr>
              <w:t xml:space="preserve">  </w:t>
            </w:r>
          </w:p>
          <w:p w14:paraId="444C7D1E" w14:textId="77777777" w:rsidR="00004737" w:rsidRPr="002F09B7" w:rsidRDefault="00004737" w:rsidP="00004737">
            <w:pPr>
              <w:pStyle w:val="ad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77FC9C0A" w14:textId="3B45E861" w:rsidR="0008227F" w:rsidRDefault="003A487F" w:rsidP="00004737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3A48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Pr="003A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</w:t>
      </w:r>
      <w:r w:rsidR="0000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Д.В. Копосов</w:t>
      </w:r>
    </w:p>
    <w:p w14:paraId="7F14B938" w14:textId="77777777" w:rsidR="00FB7560" w:rsidRPr="003A487F" w:rsidRDefault="00FB7560" w:rsidP="004C6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B7560" w:rsidRPr="003A487F" w:rsidSect="00B34960">
          <w:headerReference w:type="default" r:id="rId9"/>
          <w:pgSz w:w="11906" w:h="16838"/>
          <w:pgMar w:top="1440" w:right="1440" w:bottom="1276" w:left="1800" w:header="709" w:footer="709" w:gutter="0"/>
          <w:cols w:space="708"/>
          <w:titlePg/>
          <w:docGrid w:linePitch="360"/>
        </w:sectPr>
      </w:pPr>
    </w:p>
    <w:tbl>
      <w:tblPr>
        <w:tblStyle w:val="a3"/>
        <w:tblpPr w:leftFromText="180" w:rightFromText="180" w:horzAnchor="margin" w:tblpXSpec="center" w:tblpY="-540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252"/>
      </w:tblGrid>
      <w:tr w:rsidR="00D0406B" w14:paraId="036A96EE" w14:textId="77777777" w:rsidTr="00D0406B">
        <w:tc>
          <w:tcPr>
            <w:tcW w:w="6062" w:type="dxa"/>
          </w:tcPr>
          <w:p w14:paraId="7DD5F18A" w14:textId="77777777" w:rsidR="00D0406B" w:rsidRDefault="00D0406B" w:rsidP="00D04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C01A060" w14:textId="31173F53" w:rsidR="00D0406B" w:rsidRDefault="00D0406B" w:rsidP="00D04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8433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59AA64CE" w14:textId="77777777" w:rsidR="00D0406B" w:rsidRDefault="00D0406B" w:rsidP="00D04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60238" w14:textId="77777777" w:rsidR="00534499" w:rsidRDefault="00070FC9" w:rsidP="00D04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14:paraId="78EA13CA" w14:textId="444FD292" w:rsidR="00D0406B" w:rsidRDefault="00070FC9" w:rsidP="00D04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0406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="00D0406B">
              <w:rPr>
                <w:rFonts w:ascii="Times New Roman" w:hAnsi="Times New Roman" w:cs="Times New Roman"/>
                <w:sz w:val="28"/>
                <w:szCs w:val="28"/>
              </w:rPr>
              <w:t>Подосиновского</w:t>
            </w:r>
            <w:proofErr w:type="spellEnd"/>
            <w:r w:rsidR="00D0406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13A03053" w14:textId="37E5B6D3" w:rsidR="00D0406B" w:rsidRDefault="00D0406B" w:rsidP="00D04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06B" w14:paraId="7568AEAA" w14:textId="77777777" w:rsidTr="00D0406B">
        <w:tc>
          <w:tcPr>
            <w:tcW w:w="6062" w:type="dxa"/>
          </w:tcPr>
          <w:p w14:paraId="2B2CD379" w14:textId="75725D03" w:rsidR="00D0406B" w:rsidRDefault="00D0406B" w:rsidP="00D04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1B98678" w14:textId="36AA387D" w:rsidR="00D0406B" w:rsidRDefault="008433D7" w:rsidP="004C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0406B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4C643C">
              <w:rPr>
                <w:rFonts w:ascii="Times New Roman" w:hAnsi="Times New Roman" w:cs="Times New Roman"/>
                <w:sz w:val="28"/>
                <w:szCs w:val="28"/>
              </w:rPr>
              <w:t xml:space="preserve">29.11.2024 </w:t>
            </w:r>
            <w:r w:rsidR="00D040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643C">
              <w:rPr>
                <w:rFonts w:ascii="Times New Roman" w:hAnsi="Times New Roman" w:cs="Times New Roman"/>
                <w:sz w:val="28"/>
                <w:szCs w:val="28"/>
              </w:rPr>
              <w:t xml:space="preserve"> 286</w:t>
            </w:r>
          </w:p>
        </w:tc>
      </w:tr>
    </w:tbl>
    <w:p w14:paraId="570D5507" w14:textId="77777777" w:rsidR="00BB73D0" w:rsidRPr="00BB73D0" w:rsidRDefault="00BB73D0" w:rsidP="00BB73D0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BB73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1C00B39C" w14:textId="77777777" w:rsidR="008433D7" w:rsidRDefault="008433D7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F726E9" w14:textId="77777777" w:rsidR="008433D7" w:rsidRDefault="008433D7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9C9E2C" w14:textId="77777777" w:rsidR="008433D7" w:rsidRDefault="008433D7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6CDC8B" w14:textId="77777777" w:rsidR="008433D7" w:rsidRDefault="008433D7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55A32C" w14:textId="77777777" w:rsidR="008433D7" w:rsidRDefault="008433D7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1D7A8" w14:textId="77777777" w:rsidR="008433D7" w:rsidRDefault="008433D7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B0780" w14:textId="77777777" w:rsidR="008433D7" w:rsidRDefault="008433D7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7B6734" w14:textId="77777777" w:rsidR="008433D7" w:rsidRDefault="008433D7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332E73" w14:textId="77777777" w:rsidR="008433D7" w:rsidRDefault="008433D7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89D596" w14:textId="77777777" w:rsidR="008433D7" w:rsidRDefault="008433D7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D38CDF" w14:textId="77777777" w:rsidR="008433D7" w:rsidRDefault="008433D7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01562" w14:textId="77777777" w:rsidR="008433D7" w:rsidRDefault="008433D7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150A8" w14:textId="77777777" w:rsidR="008433D7" w:rsidRDefault="008433D7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1000D7" w14:textId="77777777" w:rsidR="008433D7" w:rsidRDefault="008433D7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83C942" w14:textId="6A5DC336" w:rsidR="00BB73D0" w:rsidRPr="00534499" w:rsidRDefault="00BB73D0" w:rsidP="00534499">
      <w:pPr>
        <w:pStyle w:val="af7"/>
        <w:spacing w:before="100" w:after="100" w:line="240" w:lineRule="auto"/>
        <w:jc w:val="center"/>
        <w:rPr>
          <w:rFonts w:eastAsia="Times New Roman"/>
          <w:b/>
          <w:sz w:val="44"/>
          <w:szCs w:val="44"/>
          <w:lang w:eastAsia="ru-RU"/>
        </w:rPr>
      </w:pPr>
      <w:r w:rsidRPr="00534499">
        <w:rPr>
          <w:rFonts w:eastAsia="Times New Roman"/>
          <w:b/>
          <w:sz w:val="44"/>
          <w:szCs w:val="44"/>
          <w:lang w:eastAsia="ru-RU"/>
        </w:rPr>
        <w:t xml:space="preserve">МУНИЦИПАЛЬНАЯ ПРОГРАММА </w:t>
      </w:r>
      <w:r w:rsidR="003032E2" w:rsidRPr="00534499">
        <w:rPr>
          <w:rFonts w:eastAsia="Times New Roman"/>
          <w:b/>
          <w:sz w:val="44"/>
          <w:szCs w:val="44"/>
          <w:lang w:eastAsia="ru-RU"/>
        </w:rPr>
        <w:t>ПОДОСИНОВСКОГО РАЙОНА</w:t>
      </w:r>
    </w:p>
    <w:p w14:paraId="1BCCA90B" w14:textId="5FF4C7D6" w:rsidR="00BB73D0" w:rsidRPr="00534499" w:rsidRDefault="00BB73D0" w:rsidP="00534499">
      <w:pPr>
        <w:pStyle w:val="af7"/>
        <w:spacing w:before="100" w:after="100" w:line="240" w:lineRule="auto"/>
        <w:jc w:val="center"/>
        <w:rPr>
          <w:rFonts w:eastAsia="Times New Roman"/>
          <w:b/>
          <w:sz w:val="44"/>
          <w:szCs w:val="44"/>
          <w:lang w:eastAsia="ru-RU"/>
        </w:rPr>
      </w:pPr>
      <w:r w:rsidRPr="00534499">
        <w:rPr>
          <w:rFonts w:eastAsia="Times New Roman"/>
          <w:b/>
          <w:sz w:val="44"/>
          <w:szCs w:val="44"/>
          <w:lang w:eastAsia="ru-RU"/>
        </w:rPr>
        <w:t xml:space="preserve">«ПРОФИЛАКТИКА ТЕРРОРИЗМА И ЭКСТРЕМИЗМА» </w:t>
      </w:r>
    </w:p>
    <w:p w14:paraId="3AA163D6" w14:textId="77777777" w:rsidR="003032E2" w:rsidRDefault="003032E2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7FDA30" w14:textId="77777777" w:rsidR="003032E2" w:rsidRDefault="003032E2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E259C0" w14:textId="77777777" w:rsidR="003032E2" w:rsidRDefault="003032E2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99ED53" w14:textId="77777777" w:rsidR="003032E2" w:rsidRDefault="003032E2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14:paraId="41324312" w14:textId="77777777" w:rsidR="003032E2" w:rsidRDefault="003032E2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14:paraId="4043F30A" w14:textId="77777777" w:rsidR="003032E2" w:rsidRDefault="003032E2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14:paraId="09CF96E2" w14:textId="77777777" w:rsidR="003032E2" w:rsidRDefault="003032E2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14:paraId="7BDC242E" w14:textId="77777777" w:rsidR="003032E2" w:rsidRDefault="003032E2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14:paraId="4764EEDF" w14:textId="77777777" w:rsidR="003032E2" w:rsidRDefault="003032E2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14:paraId="062CCC17" w14:textId="77777777" w:rsidR="003032E2" w:rsidRDefault="003032E2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14:paraId="7F9E311E" w14:textId="77777777" w:rsidR="003032E2" w:rsidRDefault="003032E2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14:paraId="72CF56E3" w14:textId="77777777" w:rsidR="003032E2" w:rsidRDefault="003032E2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14:paraId="17454092" w14:textId="77777777" w:rsidR="003032E2" w:rsidRDefault="003032E2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14:paraId="56CAEF7D" w14:textId="77777777" w:rsidR="003032E2" w:rsidRDefault="003032E2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14:paraId="42526F11" w14:textId="77777777" w:rsidR="003032E2" w:rsidRDefault="003032E2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14:paraId="6F7BC527" w14:textId="77777777" w:rsidR="003032E2" w:rsidRDefault="003032E2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14:paraId="7A474B2C" w14:textId="77777777" w:rsidR="003032E2" w:rsidRDefault="003032E2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14:paraId="1C1BC74E" w14:textId="77777777" w:rsidR="003032E2" w:rsidRDefault="003032E2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14:paraId="70B9B999" w14:textId="77777777" w:rsidR="003032E2" w:rsidRDefault="003032E2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14:paraId="2012209D" w14:textId="77777777" w:rsidR="003032E2" w:rsidRDefault="003032E2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14:paraId="0A0047A3" w14:textId="77777777" w:rsidR="00070FC9" w:rsidRDefault="00070FC9" w:rsidP="00070F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0FC9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14:paraId="5E84CA57" w14:textId="187282D6" w:rsidR="008433D7" w:rsidRPr="00534499" w:rsidRDefault="00BB73D0" w:rsidP="00070F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34499" w:rsidRPr="00534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ПОДОСИНОВСКОГО РАЙОНА  </w:t>
      </w:r>
    </w:p>
    <w:p w14:paraId="15BE8596" w14:textId="1BD6F99D" w:rsidR="00BB73D0" w:rsidRDefault="00BB73D0" w:rsidP="00070F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</w:t>
      </w:r>
      <w:r w:rsidR="00534499" w:rsidRPr="00534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РОФИЛАКТИКА ТЕРРОРИЗМА И ЭКСТРЕМИЗМА</w:t>
      </w:r>
      <w:r w:rsidR="00710CEE" w:rsidRPr="00534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14:paraId="0A761A4F" w14:textId="77777777" w:rsidR="00926C39" w:rsidRPr="00534499" w:rsidRDefault="00926C39" w:rsidP="00070F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GoBack"/>
      <w:bookmarkEnd w:id="3"/>
    </w:p>
    <w:tbl>
      <w:tblPr>
        <w:tblW w:w="17976" w:type="dxa"/>
        <w:tblInd w:w="-836" w:type="dxa"/>
        <w:tblLook w:val="04A0" w:firstRow="1" w:lastRow="0" w:firstColumn="1" w:lastColumn="0" w:noHBand="0" w:noVBand="1"/>
      </w:tblPr>
      <w:tblGrid>
        <w:gridCol w:w="4009"/>
        <w:gridCol w:w="6623"/>
        <w:gridCol w:w="409"/>
        <w:gridCol w:w="1387"/>
        <w:gridCol w:w="1387"/>
        <w:gridCol w:w="1387"/>
        <w:gridCol w:w="1387"/>
        <w:gridCol w:w="1387"/>
      </w:tblGrid>
      <w:tr w:rsidR="00070FC9" w:rsidRPr="00534499" w14:paraId="338E0863" w14:textId="77777777" w:rsidTr="000F467D">
        <w:trPr>
          <w:gridAfter w:val="6"/>
          <w:wAfter w:w="7344" w:type="dxa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9D2478" w14:textId="167D0BA6" w:rsidR="00070FC9" w:rsidRPr="00534499" w:rsidRDefault="00070FC9" w:rsidP="00CA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заказчика программы (субъекта бюджетного планирования)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8CE085" w14:textId="0FC810C4" w:rsidR="00070FC9" w:rsidRPr="00534499" w:rsidRDefault="00070FC9" w:rsidP="008C53E4">
            <w:pPr>
              <w:spacing w:before="100" w:beforeAutospacing="1" w:after="100" w:afterAutospacing="1" w:line="240" w:lineRule="auto"/>
              <w:ind w:left="223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34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Подосиновского</w:t>
            </w:r>
            <w:proofErr w:type="spellEnd"/>
            <w:r w:rsidRPr="00534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534499" w:rsidRPr="00534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Кировской области</w:t>
            </w:r>
          </w:p>
        </w:tc>
      </w:tr>
      <w:tr w:rsidR="00BB73D0" w:rsidRPr="00534499" w14:paraId="2AA1E4AE" w14:textId="77777777" w:rsidTr="00534499">
        <w:trPr>
          <w:gridAfter w:val="6"/>
          <w:wAfter w:w="7344" w:type="dxa"/>
          <w:trHeight w:val="731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78BEE" w14:textId="06033802" w:rsidR="00BB73D0" w:rsidRPr="00534499" w:rsidRDefault="00BB73D0" w:rsidP="00CA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534499" w:rsidRPr="0053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53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00B65" w14:textId="0259BAD5" w:rsidR="005C48A9" w:rsidRPr="00534499" w:rsidRDefault="00BB73D0" w:rsidP="007C6FFF">
            <w:pPr>
              <w:spacing w:before="100" w:beforeAutospacing="1" w:after="100" w:afterAutospacing="1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1747BE" w:rsidRPr="0053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Подосиновского</w:t>
            </w:r>
            <w:proofErr w:type="spellEnd"/>
            <w:r w:rsidRPr="0053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</w:t>
            </w:r>
            <w:r w:rsidR="00D26ABB" w:rsidRPr="005344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74EC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  <w:r w:rsidR="005D497D" w:rsidRPr="0053449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жизнеобеспечения</w:t>
            </w:r>
            <w:r w:rsidRPr="0053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B73D0" w:rsidRPr="00534499" w14:paraId="2A25C930" w14:textId="77777777" w:rsidTr="000F467D">
        <w:trPr>
          <w:gridAfter w:val="6"/>
          <w:wAfter w:w="7344" w:type="dxa"/>
          <w:trHeight w:val="1403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EA986" w14:textId="77777777" w:rsidR="00BB73D0" w:rsidRPr="00534499" w:rsidRDefault="00BB73D0" w:rsidP="00CA0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FE653" w14:textId="3C86F740" w:rsidR="00B01F46" w:rsidRPr="00534499" w:rsidRDefault="00B01F46" w:rsidP="00616D27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534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Подосиновского</w:t>
            </w:r>
            <w:proofErr w:type="spellEnd"/>
            <w:r w:rsidRPr="00534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(УО)</w:t>
            </w:r>
          </w:p>
          <w:p w14:paraId="33384FC5" w14:textId="5001D2A3" w:rsidR="00B01F46" w:rsidRPr="00534499" w:rsidRDefault="00B01F46" w:rsidP="00616D27">
            <w:pPr>
              <w:pStyle w:val="af7"/>
              <w:spacing w:after="0" w:line="240" w:lineRule="auto"/>
              <w:rPr>
                <w:color w:val="000000"/>
              </w:rPr>
            </w:pPr>
            <w:r w:rsidRPr="00534499">
              <w:rPr>
                <w:color w:val="000000"/>
              </w:rPr>
              <w:t xml:space="preserve">Образовательные учреждения </w:t>
            </w:r>
            <w:proofErr w:type="spellStart"/>
            <w:r w:rsidR="008C53E4" w:rsidRPr="00534499">
              <w:rPr>
                <w:color w:val="000000"/>
              </w:rPr>
              <w:t>Подосиновского</w:t>
            </w:r>
            <w:proofErr w:type="spellEnd"/>
            <w:r w:rsidR="008C53E4" w:rsidRPr="00534499">
              <w:rPr>
                <w:color w:val="000000"/>
              </w:rPr>
              <w:t xml:space="preserve"> района </w:t>
            </w:r>
            <w:r w:rsidRPr="00534499">
              <w:rPr>
                <w:color w:val="000000"/>
              </w:rPr>
              <w:t>(ОУ)</w:t>
            </w:r>
          </w:p>
          <w:p w14:paraId="12591A47" w14:textId="10D4FCFF" w:rsidR="00B01F46" w:rsidRPr="00534499" w:rsidRDefault="00B01F46" w:rsidP="00616D27">
            <w:pPr>
              <w:pStyle w:val="af7"/>
              <w:spacing w:after="0" w:line="240" w:lineRule="auto"/>
              <w:rPr>
                <w:color w:val="000000"/>
              </w:rPr>
            </w:pPr>
            <w:r w:rsidRPr="00534499">
              <w:rPr>
                <w:color w:val="000000"/>
              </w:rPr>
              <w:t xml:space="preserve">Отдел культуры </w:t>
            </w:r>
            <w:r w:rsidR="009A73B9" w:rsidRPr="00534499">
              <w:rPr>
                <w:lang w:eastAsia="zh-CN"/>
              </w:rPr>
              <w:t xml:space="preserve">Администрации </w:t>
            </w:r>
            <w:proofErr w:type="spellStart"/>
            <w:r w:rsidR="009A73B9" w:rsidRPr="00534499">
              <w:rPr>
                <w:lang w:eastAsia="zh-CN"/>
              </w:rPr>
              <w:t>Подосиновского</w:t>
            </w:r>
            <w:proofErr w:type="spellEnd"/>
            <w:r w:rsidR="009A73B9" w:rsidRPr="00534499">
              <w:rPr>
                <w:lang w:eastAsia="zh-CN"/>
              </w:rPr>
              <w:t xml:space="preserve"> района</w:t>
            </w:r>
            <w:r w:rsidR="009A73B9" w:rsidRPr="00534499">
              <w:rPr>
                <w:color w:val="000000"/>
              </w:rPr>
              <w:t xml:space="preserve"> </w:t>
            </w:r>
            <w:r w:rsidRPr="00534499">
              <w:rPr>
                <w:color w:val="000000"/>
              </w:rPr>
              <w:t>(</w:t>
            </w:r>
            <w:proofErr w:type="gramStart"/>
            <w:r w:rsidRPr="00534499">
              <w:rPr>
                <w:color w:val="000000"/>
              </w:rPr>
              <w:t>ОК</w:t>
            </w:r>
            <w:proofErr w:type="gramEnd"/>
            <w:r w:rsidRPr="00534499">
              <w:rPr>
                <w:color w:val="000000"/>
              </w:rPr>
              <w:t>)</w:t>
            </w:r>
          </w:p>
          <w:p w14:paraId="7F51C3DF" w14:textId="59678310" w:rsidR="00B01F46" w:rsidRPr="00534499" w:rsidRDefault="00B01F46" w:rsidP="00616D27">
            <w:pPr>
              <w:pStyle w:val="af7"/>
              <w:spacing w:after="0" w:line="240" w:lineRule="auto"/>
            </w:pPr>
            <w:r w:rsidRPr="00534499">
              <w:t>Учреждения культуры и спорта</w:t>
            </w:r>
            <w:r w:rsidR="008C53E4" w:rsidRPr="00534499">
              <w:t xml:space="preserve"> </w:t>
            </w:r>
            <w:proofErr w:type="spellStart"/>
            <w:r w:rsidR="008C53E4" w:rsidRPr="00534499">
              <w:rPr>
                <w:color w:val="000000"/>
              </w:rPr>
              <w:t>Подосиновского</w:t>
            </w:r>
            <w:proofErr w:type="spellEnd"/>
            <w:r w:rsidR="008C53E4" w:rsidRPr="00534499">
              <w:rPr>
                <w:color w:val="000000"/>
              </w:rPr>
              <w:t xml:space="preserve"> района</w:t>
            </w:r>
          </w:p>
          <w:p w14:paraId="2E50BD13" w14:textId="77777777" w:rsidR="00B01F46" w:rsidRPr="00534499" w:rsidRDefault="00B01F46" w:rsidP="00616D27">
            <w:pPr>
              <w:pStyle w:val="af7"/>
              <w:spacing w:after="0" w:line="240" w:lineRule="auto"/>
              <w:rPr>
                <w:color w:val="000000"/>
              </w:rPr>
            </w:pPr>
            <w:r w:rsidRPr="00534499">
              <w:rPr>
                <w:color w:val="000000"/>
              </w:rPr>
              <w:t>МО МВД России «</w:t>
            </w:r>
            <w:proofErr w:type="spellStart"/>
            <w:r w:rsidRPr="00534499">
              <w:rPr>
                <w:color w:val="000000"/>
              </w:rPr>
              <w:t>Лузский</w:t>
            </w:r>
            <w:proofErr w:type="spellEnd"/>
            <w:r w:rsidRPr="00534499">
              <w:rPr>
                <w:color w:val="000000"/>
              </w:rPr>
              <w:t>» ОП «</w:t>
            </w:r>
            <w:proofErr w:type="spellStart"/>
            <w:r w:rsidRPr="00534499">
              <w:rPr>
                <w:color w:val="000000"/>
              </w:rPr>
              <w:t>Подосиновское</w:t>
            </w:r>
            <w:proofErr w:type="spellEnd"/>
            <w:r w:rsidRPr="00534499">
              <w:rPr>
                <w:color w:val="000000"/>
              </w:rPr>
              <w:t xml:space="preserve">» (ОП) (по согласованию) </w:t>
            </w:r>
          </w:p>
          <w:p w14:paraId="7B05D769" w14:textId="7A402459" w:rsidR="000F613E" w:rsidRPr="00534499" w:rsidRDefault="00B01F46" w:rsidP="00616D27">
            <w:pPr>
              <w:pStyle w:val="af7"/>
              <w:spacing w:after="0" w:line="240" w:lineRule="auto"/>
              <w:rPr>
                <w:color w:val="000000"/>
              </w:rPr>
            </w:pPr>
            <w:r w:rsidRPr="00534499">
              <w:rPr>
                <w:color w:val="000000"/>
              </w:rPr>
              <w:t xml:space="preserve">КОГАУСО «Межрайонный комплексный центр социального обслуживания населения в </w:t>
            </w:r>
            <w:proofErr w:type="spellStart"/>
            <w:r w:rsidRPr="00534499">
              <w:rPr>
                <w:color w:val="000000"/>
              </w:rPr>
              <w:t>Подосиновском</w:t>
            </w:r>
            <w:proofErr w:type="spellEnd"/>
            <w:r w:rsidRPr="00534499">
              <w:rPr>
                <w:color w:val="000000"/>
              </w:rPr>
              <w:t xml:space="preserve"> районе»  (КЦСОН) (по согласованию) </w:t>
            </w:r>
          </w:p>
        </w:tc>
      </w:tr>
      <w:tr w:rsidR="00BB73D0" w:rsidRPr="00534499" w14:paraId="50B895CC" w14:textId="77777777" w:rsidTr="00534499">
        <w:trPr>
          <w:gridAfter w:val="6"/>
          <w:wAfter w:w="7344" w:type="dxa"/>
          <w:trHeight w:val="428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3FB9A" w14:textId="77777777" w:rsidR="00BB73D0" w:rsidRPr="00534499" w:rsidRDefault="00BB73D0" w:rsidP="00BB7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7E928" w14:textId="77777777" w:rsidR="00BB73D0" w:rsidRPr="00534499" w:rsidRDefault="00BB73D0" w:rsidP="00D60D78">
            <w:pPr>
              <w:spacing w:after="0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49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BB73D0" w:rsidRPr="00534499" w14:paraId="1C04FD75" w14:textId="77777777" w:rsidTr="000F467D">
        <w:trPr>
          <w:gridAfter w:val="6"/>
          <w:wAfter w:w="7344" w:type="dxa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78D06" w14:textId="77777777" w:rsidR="00BB73D0" w:rsidRPr="00534499" w:rsidRDefault="00BB73D0" w:rsidP="00CA0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9F7D2" w14:textId="56AF5F13" w:rsidR="00BB73D0" w:rsidRPr="00534499" w:rsidRDefault="00BB73D0" w:rsidP="008C53E4">
            <w:pPr>
              <w:spacing w:after="0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49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общественной и личной безопасности граждан на территории </w:t>
            </w:r>
            <w:proofErr w:type="spellStart"/>
            <w:r w:rsidR="005D497D" w:rsidRPr="00534499">
              <w:rPr>
                <w:rFonts w:ascii="Times New Roman" w:hAnsi="Times New Roman" w:cs="Times New Roman"/>
                <w:sz w:val="24"/>
                <w:szCs w:val="24"/>
              </w:rPr>
              <w:t>Подосиновского</w:t>
            </w:r>
            <w:proofErr w:type="spellEnd"/>
            <w:r w:rsidRPr="00534499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14:paraId="08350890" w14:textId="34C37132" w:rsidR="00BB73D0" w:rsidRPr="00534499" w:rsidRDefault="00BB73D0" w:rsidP="008C53E4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49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34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ормирование системы профилактики терроризма и </w:t>
            </w:r>
            <w:r w:rsidR="005D497D" w:rsidRPr="00534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экстремизма в </w:t>
            </w:r>
            <w:proofErr w:type="spellStart"/>
            <w:r w:rsidR="005D497D" w:rsidRPr="00534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Подосиновском</w:t>
            </w:r>
            <w:proofErr w:type="spellEnd"/>
            <w:r w:rsidRPr="00534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районе.</w:t>
            </w:r>
          </w:p>
          <w:p w14:paraId="7596248C" w14:textId="718AB0A9" w:rsidR="00BB73D0" w:rsidRPr="00534499" w:rsidRDefault="00BB73D0" w:rsidP="008C53E4">
            <w:pPr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антитеррористической защищенности муниципальных объектов в сфере просвещения, культуры и мест массового пребывания людей.</w:t>
            </w:r>
          </w:p>
        </w:tc>
      </w:tr>
      <w:tr w:rsidR="00BB73D0" w:rsidRPr="00534499" w14:paraId="1BD21C83" w14:textId="77777777" w:rsidTr="000F467D">
        <w:trPr>
          <w:gridAfter w:val="6"/>
          <w:wAfter w:w="7344" w:type="dxa"/>
          <w:trHeight w:val="1119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C28E1" w14:textId="77777777" w:rsidR="00BB73D0" w:rsidRPr="00534499" w:rsidRDefault="00BB73D0" w:rsidP="00CA0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8FC21" w14:textId="77777777" w:rsidR="00BB73D0" w:rsidRPr="00534499" w:rsidRDefault="00BB73D0" w:rsidP="008C53E4">
            <w:pPr>
              <w:spacing w:after="0"/>
              <w:ind w:right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государственной политики в области профилактики терроризма и экстремизма.</w:t>
            </w:r>
          </w:p>
          <w:p w14:paraId="792D6742" w14:textId="77777777" w:rsidR="00BB73D0" w:rsidRPr="00534499" w:rsidRDefault="00BB73D0" w:rsidP="008C53E4">
            <w:pPr>
              <w:spacing w:after="0"/>
              <w:ind w:right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5344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ормирование у граждан неприятия идеологии терроризма.</w:t>
            </w:r>
          </w:p>
          <w:p w14:paraId="5DDF570B" w14:textId="6F5E11B8" w:rsidR="00BB73D0" w:rsidRPr="00534499" w:rsidRDefault="00BB73D0" w:rsidP="008C53E4">
            <w:pPr>
              <w:spacing w:after="0"/>
              <w:ind w:right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Предупреждение террористически</w:t>
            </w:r>
            <w:r w:rsidR="005D497D" w:rsidRPr="00534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 актов на территории </w:t>
            </w:r>
            <w:proofErr w:type="spellStart"/>
            <w:r w:rsidR="005D497D" w:rsidRPr="00534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Подосиновского</w:t>
            </w:r>
            <w:proofErr w:type="spellEnd"/>
            <w:r w:rsidRPr="00534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района.</w:t>
            </w:r>
          </w:p>
          <w:p w14:paraId="5C1B3BCD" w14:textId="77777777" w:rsidR="00BB73D0" w:rsidRPr="00534499" w:rsidRDefault="00BB73D0" w:rsidP="008C53E4">
            <w:pPr>
              <w:spacing w:after="0"/>
              <w:ind w:right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4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      </w:r>
          </w:p>
        </w:tc>
      </w:tr>
      <w:tr w:rsidR="00BB73D0" w:rsidRPr="00534499" w14:paraId="026AE66B" w14:textId="77777777" w:rsidTr="000F467D">
        <w:trPr>
          <w:trHeight w:val="1119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C9CC9" w14:textId="77777777" w:rsidR="00BB73D0" w:rsidRPr="00534499" w:rsidRDefault="00BB73D0" w:rsidP="00CA0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7CB00" w14:textId="7694B8BE" w:rsidR="00BB73D0" w:rsidRPr="00534499" w:rsidRDefault="00BB73D0" w:rsidP="00C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9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3449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Количество совершенных террористических актов</w:t>
            </w:r>
            <w:r w:rsidR="00CF5C0F" w:rsidRPr="0053449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, ед</w:t>
            </w:r>
            <w:r w:rsidRPr="0053449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14:paraId="74737BC4" w14:textId="42805127" w:rsidR="00BB73D0" w:rsidRPr="00534499" w:rsidRDefault="00BB73D0" w:rsidP="00C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9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3449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Количество правонарушений и преступлений террористической и экстремистской направленности</w:t>
            </w:r>
            <w:r w:rsidR="00CF5C0F" w:rsidRPr="0053449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, ед</w:t>
            </w:r>
            <w:r w:rsidRPr="0053449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14:paraId="6632A54F" w14:textId="79A1908C" w:rsidR="00BB73D0" w:rsidRPr="00534499" w:rsidRDefault="00BB73D0" w:rsidP="00C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профилактических мероприятий, в том числе публикаций в СМИ о мерах противодействия терроризму и экстремизму</w:t>
            </w:r>
            <w:r w:rsidR="00CF5C0F" w:rsidRPr="00534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ед</w:t>
            </w:r>
            <w:r w:rsidRPr="00534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51ECB42" w14:textId="46333E06" w:rsidR="00CF5C0F" w:rsidRPr="00534499" w:rsidRDefault="00CF5C0F" w:rsidP="00C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49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Количество муниципальных объектов в сфере просвещения, культуры и мест с массовым пребыванием людей, соответствующих требованиям антитеррористической защищенности, </w:t>
            </w:r>
            <w:proofErr w:type="spellStart"/>
            <w:proofErr w:type="gramStart"/>
            <w:r w:rsidRPr="0053449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ед</w:t>
            </w:r>
            <w:proofErr w:type="spellEnd"/>
            <w:proofErr w:type="gramEnd"/>
          </w:p>
        </w:tc>
        <w:tc>
          <w:tcPr>
            <w:tcW w:w="409" w:type="dxa"/>
            <w:tcBorders>
              <w:left w:val="single" w:sz="4" w:space="0" w:color="auto"/>
            </w:tcBorders>
          </w:tcPr>
          <w:p w14:paraId="796860DD" w14:textId="77777777" w:rsidR="00BB73D0" w:rsidRPr="00534499" w:rsidRDefault="00BB73D0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3458FFD6" w14:textId="77777777" w:rsidR="00BB73D0" w:rsidRPr="00534499" w:rsidRDefault="00BB73D0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</w:tcPr>
          <w:p w14:paraId="555B90D4" w14:textId="77777777" w:rsidR="00BB73D0" w:rsidRPr="00534499" w:rsidRDefault="00BB73D0" w:rsidP="00CA0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</w:tcPr>
          <w:p w14:paraId="34CFF7EC" w14:textId="77777777" w:rsidR="00BB73D0" w:rsidRPr="00534499" w:rsidRDefault="00BB73D0" w:rsidP="00CA0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</w:tcPr>
          <w:p w14:paraId="2966E995" w14:textId="77777777" w:rsidR="00BB73D0" w:rsidRPr="00534499" w:rsidRDefault="00BB73D0" w:rsidP="00CA0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</w:tcPr>
          <w:p w14:paraId="6C1BD297" w14:textId="77777777" w:rsidR="00BB73D0" w:rsidRPr="00534499" w:rsidRDefault="00BB73D0" w:rsidP="00CA0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73D0" w:rsidRPr="00534499" w14:paraId="7D0F9F36" w14:textId="77777777" w:rsidTr="00534499">
        <w:trPr>
          <w:gridAfter w:val="6"/>
          <w:wAfter w:w="7344" w:type="dxa"/>
          <w:trHeight w:val="858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63837" w14:textId="6766B521" w:rsidR="00BB73D0" w:rsidRPr="00534499" w:rsidRDefault="00BB73D0" w:rsidP="00CA0B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</w:t>
            </w:r>
            <w:r w:rsidR="0053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муниципальной программы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7694E" w14:textId="4AB2EE6F" w:rsidR="00BB73D0" w:rsidRPr="00534499" w:rsidRDefault="005D497D" w:rsidP="000148D1">
            <w:pPr>
              <w:spacing w:before="100" w:beforeAutospacing="1" w:after="100" w:afterAutospacing="1"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2025-2030</w:t>
            </w:r>
            <w:r w:rsidR="00BB73D0" w:rsidRPr="0053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годы, </w:t>
            </w:r>
            <w:r w:rsidR="00534499" w:rsidRPr="0053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этапов не предусмотрено</w:t>
            </w:r>
          </w:p>
        </w:tc>
      </w:tr>
      <w:tr w:rsidR="00BB73D0" w:rsidRPr="00534499" w14:paraId="370202FD" w14:textId="77777777" w:rsidTr="000F467D">
        <w:trPr>
          <w:gridAfter w:val="6"/>
          <w:wAfter w:w="7344" w:type="dxa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BDE91" w14:textId="77777777" w:rsidR="00BB73D0" w:rsidRPr="00534499" w:rsidRDefault="00BB73D0" w:rsidP="00CA0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финансового обеспечения муниципальной программы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ED8B33" w14:textId="153F70D8" w:rsidR="00BB73D0" w:rsidRPr="00534499" w:rsidRDefault="00262B95" w:rsidP="000148D1">
            <w:pPr>
              <w:spacing w:after="0"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0 рублей</w:t>
            </w:r>
          </w:p>
        </w:tc>
      </w:tr>
      <w:tr w:rsidR="00BB73D0" w:rsidRPr="00534499" w14:paraId="3D3E2945" w14:textId="77777777" w:rsidTr="000F467D">
        <w:trPr>
          <w:gridAfter w:val="6"/>
          <w:wAfter w:w="7344" w:type="dxa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9671E" w14:textId="77777777" w:rsidR="00BB73D0" w:rsidRPr="00534499" w:rsidRDefault="00BB73D0" w:rsidP="00CA0B39">
            <w:pPr>
              <w:spacing w:before="100" w:beforeAutospacing="1" w:after="100" w:afterAutospacing="1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9DAB5" w14:textId="23E0C013" w:rsidR="00977D16" w:rsidRPr="00534499" w:rsidRDefault="00977D16" w:rsidP="0097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9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3449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Количество совершенных террористических актов, </w:t>
            </w:r>
            <w:r w:rsidR="008A589E" w:rsidRPr="0053449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ежегодно 0 </w:t>
            </w:r>
            <w:r w:rsidRPr="0053449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ед.</w:t>
            </w:r>
          </w:p>
          <w:p w14:paraId="5D381C28" w14:textId="00357119" w:rsidR="00977D16" w:rsidRPr="00534499" w:rsidRDefault="00977D16" w:rsidP="0097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9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3449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Количество правонарушений и преступлений террористической и экстремистской направленности, </w:t>
            </w:r>
            <w:r w:rsidR="008A589E" w:rsidRPr="0053449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ежегодно 0 </w:t>
            </w:r>
            <w:r w:rsidRPr="0053449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ед.</w:t>
            </w:r>
          </w:p>
          <w:p w14:paraId="4C9D1288" w14:textId="0EA1BFDF" w:rsidR="00977D16" w:rsidRPr="00534499" w:rsidRDefault="00977D16" w:rsidP="008A589E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профилактических мероприятий, в том числе публикаций в СМИ о мерах противодействия терроризму и экстремизму,</w:t>
            </w:r>
            <w:r w:rsidR="008A589E" w:rsidRPr="0053449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ежегодно не менее 50 ед</w:t>
            </w:r>
            <w:r w:rsidRPr="00534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4E48139" w14:textId="52575D8E" w:rsidR="00BB73D0" w:rsidRPr="00534499" w:rsidRDefault="00977D16" w:rsidP="00CC128F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49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Количество муниципальных объектов в сфере просвещения, культуры и мест с массовым пребыванием людей, соответствующих требованиям антитеррористической защищенности, </w:t>
            </w:r>
            <w:r w:rsidR="008A589E" w:rsidRPr="0053449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ежегодно не менее 16 </w:t>
            </w:r>
            <w:r w:rsidRPr="0053449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ед</w:t>
            </w:r>
            <w:r w:rsidR="00CC128F" w:rsidRPr="0053449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14C21370" w14:textId="77777777" w:rsidR="00BB73D0" w:rsidRPr="00BB73D0" w:rsidRDefault="00BB73D0" w:rsidP="00BB73D0">
      <w:pPr>
        <w:pStyle w:val="ConsPlusNormal"/>
        <w:widowControl/>
        <w:ind w:left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4705B38" w14:textId="77777777" w:rsidR="00BB73D0" w:rsidRPr="00534499" w:rsidRDefault="00BB73D0" w:rsidP="00BB73D0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34499">
        <w:rPr>
          <w:rFonts w:ascii="Times New Roman" w:hAnsi="Times New Roman" w:cs="Times New Roman"/>
          <w:b/>
          <w:sz w:val="24"/>
          <w:szCs w:val="24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156861A4" w14:textId="77777777" w:rsidR="00BB73D0" w:rsidRPr="00534499" w:rsidRDefault="00BB73D0" w:rsidP="00BB73D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534499">
        <w:rPr>
          <w:color w:val="2D2D2D"/>
          <w:spacing w:val="2"/>
        </w:rPr>
        <w:t xml:space="preserve">   </w:t>
      </w:r>
    </w:p>
    <w:p w14:paraId="3707EFE0" w14:textId="02A6226F" w:rsidR="00305408" w:rsidRPr="00534499" w:rsidRDefault="00BB73D0" w:rsidP="005C48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 xml:space="preserve">Оперативная обстановка в сфере противодействия терроризму </w:t>
      </w:r>
      <w:r w:rsidRPr="00534499">
        <w:rPr>
          <w:rFonts w:ascii="Times New Roman" w:hAnsi="Times New Roman" w:cs="Times New Roman"/>
          <w:sz w:val="24"/>
          <w:szCs w:val="24"/>
        </w:rPr>
        <w:br/>
      </w:r>
      <w:r w:rsidR="005D497D" w:rsidRPr="0053449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5D497D" w:rsidRPr="00534499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Pr="00534499">
        <w:rPr>
          <w:rFonts w:ascii="Times New Roman" w:hAnsi="Times New Roman" w:cs="Times New Roman"/>
          <w:sz w:val="24"/>
          <w:szCs w:val="24"/>
        </w:rPr>
        <w:t xml:space="preserve"> района оставалась стабильной и контролируемой органами власти и правопорядка. Террористических актов, межнациональных и межконфессиональных конфликтов не допущено. Вместе с тем нарастают предпосылки возникновения террористических проявлений, обусловленные активизацией деятельности украинских радикальных структур в связи с проведением Российской Федерацией специальной военной операции по демилитари</w:t>
      </w:r>
      <w:r w:rsidR="00305408" w:rsidRPr="00534499">
        <w:rPr>
          <w:rFonts w:ascii="Times New Roman" w:hAnsi="Times New Roman" w:cs="Times New Roman"/>
          <w:sz w:val="24"/>
          <w:szCs w:val="24"/>
        </w:rPr>
        <w:t xml:space="preserve">зации и денацификации Украины. </w:t>
      </w:r>
    </w:p>
    <w:p w14:paraId="0F7BB7EE" w14:textId="468A446F" w:rsidR="00305408" w:rsidRPr="00534499" w:rsidRDefault="00305408" w:rsidP="005C48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>В первом полугодии 2024 года зарегистрировано 6 преступлений террористической направленности (АППГ – 6).</w:t>
      </w:r>
    </w:p>
    <w:p w14:paraId="63992B1A" w14:textId="32A4C562" w:rsidR="00305408" w:rsidRPr="00534499" w:rsidRDefault="00305408" w:rsidP="00510FC5">
      <w:pPr>
        <w:widowControl w:val="0"/>
        <w:pBdr>
          <w:bottom w:val="single" w:sz="4" w:space="0" w:color="FFFFFF"/>
        </w:pBdr>
        <w:spacing w:after="0" w:line="2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49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По результатам мониторинга </w:t>
      </w:r>
      <w:r w:rsidRPr="00534499">
        <w:rPr>
          <w:rFonts w:ascii="Times New Roman" w:eastAsia="Calibri" w:hAnsi="Times New Roman" w:cs="Times New Roman"/>
          <w:sz w:val="24"/>
          <w:szCs w:val="24"/>
        </w:rPr>
        <w:t xml:space="preserve">политических, социально-экономических </w:t>
      </w:r>
      <w:r w:rsidRPr="00534499">
        <w:rPr>
          <w:rFonts w:ascii="Times New Roman" w:eastAsia="Calibri" w:hAnsi="Times New Roman" w:cs="Times New Roman"/>
          <w:sz w:val="24"/>
          <w:szCs w:val="24"/>
        </w:rPr>
        <w:br/>
        <w:t xml:space="preserve">и иных процессов, оказывающих влияние на ситуацию </w:t>
      </w:r>
      <w:r w:rsidRPr="00534499">
        <w:rPr>
          <w:rFonts w:ascii="Times New Roman" w:eastAsia="Calibri" w:hAnsi="Times New Roman" w:cs="Times New Roman"/>
          <w:sz w:val="24"/>
          <w:szCs w:val="24"/>
        </w:rPr>
        <w:br/>
        <w:t>в области противодействия терроризму</w:t>
      </w:r>
      <w:r w:rsidR="00164801" w:rsidRPr="00534499">
        <w:rPr>
          <w:rFonts w:ascii="Times New Roman" w:eastAsia="Calibri" w:hAnsi="Times New Roman" w:cs="Times New Roman"/>
          <w:sz w:val="24"/>
          <w:szCs w:val="24"/>
        </w:rPr>
        <w:t xml:space="preserve"> (далее – мониторинг)</w:t>
      </w:r>
      <w:r w:rsidRPr="00534499">
        <w:rPr>
          <w:rFonts w:ascii="Times New Roman" w:eastAsia="Calibri" w:hAnsi="Times New Roman" w:cs="Times New Roman"/>
          <w:sz w:val="24"/>
          <w:szCs w:val="24"/>
        </w:rPr>
        <w:t xml:space="preserve">, выявлены следующие </w:t>
      </w:r>
      <w:proofErr w:type="spellStart"/>
      <w:r w:rsidRPr="00534499">
        <w:rPr>
          <w:rFonts w:ascii="Times New Roman" w:eastAsia="Calibri" w:hAnsi="Times New Roman" w:cs="Times New Roman"/>
          <w:sz w:val="24"/>
          <w:szCs w:val="24"/>
        </w:rPr>
        <w:t>угрозообразующие</w:t>
      </w:r>
      <w:proofErr w:type="spellEnd"/>
      <w:r w:rsidRPr="00534499">
        <w:rPr>
          <w:rFonts w:ascii="Times New Roman" w:eastAsia="Calibri" w:hAnsi="Times New Roman" w:cs="Times New Roman"/>
          <w:sz w:val="24"/>
          <w:szCs w:val="24"/>
        </w:rPr>
        <w:t xml:space="preserve"> факторы:</w:t>
      </w:r>
    </w:p>
    <w:p w14:paraId="06176C26" w14:textId="1A8AB603" w:rsidR="00305408" w:rsidRPr="00534499" w:rsidRDefault="00305408" w:rsidP="00510FC5">
      <w:pPr>
        <w:widowControl w:val="0"/>
        <w:pBdr>
          <w:bottom w:val="single" w:sz="4" w:space="0" w:color="FFFFFF"/>
        </w:pBdr>
        <w:spacing w:after="0" w:line="2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99">
        <w:rPr>
          <w:rFonts w:ascii="Times New Roman" w:hAnsi="Times New Roman" w:cs="Times New Roman"/>
          <w:sz w:val="24"/>
          <w:szCs w:val="24"/>
        </w:rPr>
        <w:t>– использование информационных ресурсов информационно-телекоммуникационной сети «Интернет»</w:t>
      </w:r>
      <w:r w:rsidR="00164801" w:rsidRPr="00534499">
        <w:rPr>
          <w:rFonts w:ascii="Times New Roman" w:hAnsi="Times New Roman" w:cs="Times New Roman"/>
          <w:sz w:val="24"/>
          <w:szCs w:val="24"/>
        </w:rPr>
        <w:t xml:space="preserve"> (далее – сеть «Интернет»)</w:t>
      </w:r>
      <w:r w:rsidRPr="00534499">
        <w:rPr>
          <w:rFonts w:ascii="Times New Roman" w:hAnsi="Times New Roman" w:cs="Times New Roman"/>
          <w:sz w:val="24"/>
          <w:szCs w:val="24"/>
        </w:rPr>
        <w:t xml:space="preserve"> радикально настроенными лицами для пропаганды и оправдания терроризма;</w:t>
      </w:r>
    </w:p>
    <w:p w14:paraId="4B9CB044" w14:textId="77777777" w:rsidR="00305408" w:rsidRPr="00534499" w:rsidRDefault="00305408" w:rsidP="00510FC5">
      <w:pPr>
        <w:widowControl w:val="0"/>
        <w:pBdr>
          <w:bottom w:val="single" w:sz="4" w:space="0" w:color="FFFFFF"/>
        </w:pBdr>
        <w:spacing w:after="0" w:line="2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 xml:space="preserve">– вовлечение международными террористическими организациями </w:t>
      </w:r>
      <w:r w:rsidRPr="00534499">
        <w:rPr>
          <w:rFonts w:ascii="Times New Roman" w:hAnsi="Times New Roman" w:cs="Times New Roman"/>
          <w:sz w:val="24"/>
          <w:szCs w:val="24"/>
        </w:rPr>
        <w:br/>
        <w:t>и проукраинскими неонацистскими структурами</w:t>
      </w:r>
      <w:r w:rsidRPr="00534499">
        <w:rPr>
          <w:rFonts w:ascii="Times New Roman" w:eastAsia="Calibri" w:hAnsi="Times New Roman" w:cs="Times New Roman"/>
          <w:sz w:val="24"/>
          <w:szCs w:val="24"/>
        </w:rPr>
        <w:t xml:space="preserve"> жителей региона, прежде всего молодежи, в террористическую деятельность</w:t>
      </w:r>
      <w:r w:rsidRPr="0053449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522FEF6" w14:textId="362EB468" w:rsidR="00305408" w:rsidRPr="00534499" w:rsidRDefault="00305408" w:rsidP="00510FC5">
      <w:pPr>
        <w:widowControl w:val="0"/>
        <w:pBdr>
          <w:bottom w:val="single" w:sz="4" w:space="0" w:color="FFFFFF"/>
        </w:pBdr>
        <w:spacing w:after="0" w:line="2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>–</w:t>
      </w:r>
      <w:r w:rsidRPr="00534499">
        <w:rPr>
          <w:rFonts w:ascii="Times New Roman" w:eastAsia="Calibri" w:hAnsi="Times New Roman" w:cs="Times New Roman"/>
          <w:sz w:val="24"/>
          <w:szCs w:val="24"/>
        </w:rPr>
        <w:t xml:space="preserve"> наличие лиц, отбывающих наказание в исправительных учреждениях УФСИН России по Кировской области</w:t>
      </w:r>
      <w:r w:rsidR="00164801" w:rsidRPr="00534499">
        <w:rPr>
          <w:rFonts w:ascii="Times New Roman" w:eastAsia="Calibri" w:hAnsi="Times New Roman" w:cs="Times New Roman"/>
          <w:sz w:val="24"/>
          <w:szCs w:val="24"/>
        </w:rPr>
        <w:t xml:space="preserve"> (далее – УФСИН)</w:t>
      </w:r>
      <w:r w:rsidRPr="00534499">
        <w:rPr>
          <w:rFonts w:ascii="Times New Roman" w:eastAsia="Calibri" w:hAnsi="Times New Roman" w:cs="Times New Roman"/>
          <w:sz w:val="24"/>
          <w:szCs w:val="24"/>
        </w:rPr>
        <w:t xml:space="preserve"> являющихся носителями идеологии терроризма и предпринимающих попытки ее распространения в среде осужденных;</w:t>
      </w:r>
    </w:p>
    <w:p w14:paraId="3A9C108A" w14:textId="38CBBD98" w:rsidR="00305408" w:rsidRPr="00534499" w:rsidRDefault="00305408" w:rsidP="00510FC5">
      <w:pPr>
        <w:widowControl w:val="0"/>
        <w:pBdr>
          <w:bottom w:val="single" w:sz="4" w:space="0" w:color="FFFFFF"/>
        </w:pBdr>
        <w:spacing w:after="0" w:line="2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>– недостаточность принимаемых руководством потенциальных объектов террористических посягательств</w:t>
      </w:r>
      <w:r w:rsidR="00164801" w:rsidRPr="00534499">
        <w:rPr>
          <w:rFonts w:ascii="Times New Roman" w:hAnsi="Times New Roman" w:cs="Times New Roman"/>
          <w:sz w:val="24"/>
          <w:szCs w:val="24"/>
        </w:rPr>
        <w:t xml:space="preserve"> (далее - ПОТП)</w:t>
      </w:r>
      <w:r w:rsidRPr="00534499">
        <w:rPr>
          <w:rFonts w:ascii="Times New Roman" w:hAnsi="Times New Roman" w:cs="Times New Roman"/>
          <w:sz w:val="24"/>
          <w:szCs w:val="24"/>
        </w:rPr>
        <w:t xml:space="preserve"> организационных мер защиты.</w:t>
      </w:r>
    </w:p>
    <w:p w14:paraId="10334A90" w14:textId="77777777" w:rsidR="00305408" w:rsidRPr="00534499" w:rsidRDefault="00305408" w:rsidP="00510FC5">
      <w:pPr>
        <w:widowControl w:val="0"/>
        <w:pBdr>
          <w:bottom w:val="single" w:sz="4" w:space="0" w:color="FFFFFF"/>
        </w:pBdr>
        <w:spacing w:after="0" w:line="2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 xml:space="preserve">Значительным остается уровень нагнетания ложной террористической угрозы. Все 17 анонимных сообщений о диверсионно-террористических актах по результатам проверки признаны заведомо ложными. </w:t>
      </w:r>
    </w:p>
    <w:p w14:paraId="75876B44" w14:textId="06FBCC73" w:rsidR="00BB73D0" w:rsidRPr="00534499" w:rsidRDefault="00BB73D0" w:rsidP="00BB73D0">
      <w:pPr>
        <w:widowControl w:val="0"/>
        <w:pBdr>
          <w:bottom w:val="single" w:sz="4" w:space="1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 xml:space="preserve">Миграционные процессы прямого влияния на оперативную обстановку в </w:t>
      </w:r>
      <w:proofErr w:type="spellStart"/>
      <w:r w:rsidR="00305408" w:rsidRPr="00534499">
        <w:rPr>
          <w:rFonts w:ascii="Times New Roman" w:hAnsi="Times New Roman" w:cs="Times New Roman"/>
          <w:sz w:val="24"/>
          <w:szCs w:val="24"/>
        </w:rPr>
        <w:t>Подосиновском</w:t>
      </w:r>
      <w:proofErr w:type="spellEnd"/>
      <w:r w:rsidRPr="00534499">
        <w:rPr>
          <w:rFonts w:ascii="Times New Roman" w:hAnsi="Times New Roman" w:cs="Times New Roman"/>
          <w:sz w:val="24"/>
          <w:szCs w:val="24"/>
        </w:rPr>
        <w:t xml:space="preserve"> районе не оказывают. Вместе с тем не исключается возможность организации каналов нелегальной миграции, дистанционная вербовка легальных </w:t>
      </w:r>
      <w:r w:rsidRPr="00534499">
        <w:rPr>
          <w:rFonts w:ascii="Times New Roman" w:hAnsi="Times New Roman" w:cs="Times New Roman"/>
          <w:sz w:val="24"/>
          <w:szCs w:val="24"/>
        </w:rPr>
        <w:lastRenderedPageBreak/>
        <w:t>мигрантов в деятельность международных террористических организаций.</w:t>
      </w:r>
    </w:p>
    <w:p w14:paraId="672B05CA" w14:textId="77777777" w:rsidR="00BB73D0" w:rsidRPr="00534499" w:rsidRDefault="00BB73D0" w:rsidP="00BB73D0">
      <w:pPr>
        <w:widowControl w:val="0"/>
        <w:pBdr>
          <w:bottom w:val="single" w:sz="4" w:space="1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>Террористических ячеек, осуществляющих деятельность на территории района, не выявлено.</w:t>
      </w:r>
    </w:p>
    <w:p w14:paraId="7889FA69" w14:textId="5AD4B6FC" w:rsidR="00BB73D0" w:rsidRPr="00534499" w:rsidRDefault="00BB73D0" w:rsidP="00BB73D0">
      <w:pPr>
        <w:widowControl w:val="0"/>
        <w:pBdr>
          <w:bottom w:val="single" w:sz="4" w:space="1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 xml:space="preserve">Организаций, причастных к финансированию террористической </w:t>
      </w:r>
      <w:r w:rsidRPr="00534499">
        <w:rPr>
          <w:rFonts w:ascii="Times New Roman" w:hAnsi="Times New Roman" w:cs="Times New Roman"/>
          <w:sz w:val="24"/>
          <w:szCs w:val="24"/>
        </w:rPr>
        <w:br/>
        <w:t>и экстремистск</w:t>
      </w:r>
      <w:r w:rsidR="00305408" w:rsidRPr="00534499">
        <w:rPr>
          <w:rFonts w:ascii="Times New Roman" w:hAnsi="Times New Roman" w:cs="Times New Roman"/>
          <w:sz w:val="24"/>
          <w:szCs w:val="24"/>
        </w:rPr>
        <w:t xml:space="preserve">ой деятельности, на территории </w:t>
      </w:r>
      <w:proofErr w:type="spellStart"/>
      <w:r w:rsidR="00305408" w:rsidRPr="00534499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Pr="00534499">
        <w:rPr>
          <w:rFonts w:ascii="Times New Roman" w:hAnsi="Times New Roman" w:cs="Times New Roman"/>
          <w:sz w:val="24"/>
          <w:szCs w:val="24"/>
        </w:rPr>
        <w:t xml:space="preserve"> района и Кировской области в целом не установлено. </w:t>
      </w:r>
    </w:p>
    <w:p w14:paraId="60587ACA" w14:textId="77777777" w:rsidR="00BB73D0" w:rsidRPr="00534499" w:rsidRDefault="00BB73D0" w:rsidP="00BF107B">
      <w:pPr>
        <w:widowControl w:val="0"/>
        <w:pBdr>
          <w:bottom w:val="single" w:sz="4" w:space="1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>По прогнозу, в краткосрочной перспективе основные тенденции развития обстановки сохранятся.</w:t>
      </w:r>
    </w:p>
    <w:p w14:paraId="3D6B7FE9" w14:textId="58A75403" w:rsidR="00BB73D0" w:rsidRPr="00534499" w:rsidRDefault="00BB73D0" w:rsidP="00BF107B">
      <w:pPr>
        <w:widowControl w:val="0"/>
        <w:pBdr>
          <w:bottom w:val="single" w:sz="4" w:space="1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534499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Одним из механизмов обеспечения безопасности населения является реализация антитеррористической и антиэкстремистской политики на территории </w:t>
      </w:r>
      <w:proofErr w:type="spellStart"/>
      <w:r w:rsidR="00A00290" w:rsidRPr="00534499">
        <w:rPr>
          <w:rFonts w:ascii="Times New Roman" w:hAnsi="Times New Roman" w:cs="Times New Roman"/>
          <w:color w:val="2D2D2D"/>
          <w:spacing w:val="2"/>
          <w:sz w:val="24"/>
          <w:szCs w:val="24"/>
        </w:rPr>
        <w:t>Подосиновского</w:t>
      </w:r>
      <w:proofErr w:type="spellEnd"/>
      <w:r w:rsidRPr="00534499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района. На муниципальном уровне в сфере профилактики терроризма и экстремизма, а также минимизации и ликвидации последствий его проявлений, осуществляет свою деятельность межведомственная антитерр</w:t>
      </w:r>
      <w:r w:rsidR="00A00290" w:rsidRPr="00534499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ористическая комиссия </w:t>
      </w:r>
      <w:proofErr w:type="spellStart"/>
      <w:r w:rsidR="00A00290" w:rsidRPr="00534499">
        <w:rPr>
          <w:rFonts w:ascii="Times New Roman" w:hAnsi="Times New Roman" w:cs="Times New Roman"/>
          <w:color w:val="2D2D2D"/>
          <w:spacing w:val="2"/>
          <w:sz w:val="24"/>
          <w:szCs w:val="24"/>
        </w:rPr>
        <w:t>Подосиновского</w:t>
      </w:r>
      <w:proofErr w:type="spellEnd"/>
      <w:r w:rsidRPr="00534499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района. </w:t>
      </w:r>
      <w:r w:rsidR="00A00290" w:rsidRPr="00534499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Наличие на территории </w:t>
      </w:r>
      <w:proofErr w:type="spellStart"/>
      <w:r w:rsidR="00A00290" w:rsidRPr="00534499">
        <w:rPr>
          <w:rFonts w:ascii="Times New Roman" w:hAnsi="Times New Roman" w:cs="Times New Roman"/>
          <w:color w:val="2D2D2D"/>
          <w:spacing w:val="2"/>
          <w:sz w:val="24"/>
          <w:szCs w:val="24"/>
        </w:rPr>
        <w:t>Подосиновского</w:t>
      </w:r>
      <w:proofErr w:type="spellEnd"/>
      <w:r w:rsidRPr="00534499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района мест массового пребывания людей является фактором возможного планирования террористических акций, поэтому сохраняется реальная угроза безопасности жителей.</w:t>
      </w:r>
    </w:p>
    <w:p w14:paraId="6016D008" w14:textId="77777777" w:rsidR="00BB73D0" w:rsidRPr="00534499" w:rsidRDefault="00BB73D0" w:rsidP="00BF107B">
      <w:pPr>
        <w:widowControl w:val="0"/>
        <w:pBdr>
          <w:bottom w:val="single" w:sz="4" w:space="1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534499">
        <w:rPr>
          <w:rFonts w:ascii="Times New Roman" w:hAnsi="Times New Roman" w:cs="Times New Roman"/>
          <w:color w:val="2D2D2D"/>
          <w:spacing w:val="2"/>
          <w:sz w:val="24"/>
          <w:szCs w:val="24"/>
        </w:rPr>
        <w:t>Наиболее остро стоит проблема антитеррористической защищенности объектов социальной сферы. В учреждениях образования и культуры, постоянно находится большое количество людей, в том числе и детей, а уровень антитеррористической защищенности указанных учреждений достаточно уязвим.</w:t>
      </w:r>
    </w:p>
    <w:p w14:paraId="66379A32" w14:textId="77777777" w:rsidR="00BB73D0" w:rsidRPr="00534499" w:rsidRDefault="00BB73D0" w:rsidP="00BF107B">
      <w:pPr>
        <w:widowControl w:val="0"/>
        <w:pBdr>
          <w:bottom w:val="single" w:sz="4" w:space="1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534499">
        <w:rPr>
          <w:rFonts w:ascii="Times New Roman" w:hAnsi="Times New Roman" w:cs="Times New Roman"/>
          <w:color w:val="2D2D2D"/>
          <w:spacing w:val="2"/>
          <w:sz w:val="24"/>
          <w:szCs w:val="24"/>
        </w:rPr>
        <w:t>Имеют место недостаточные знания и отсутствие практических навыков посетителей и работников учреждений правил поведения в чрезвычайных ситуациях, вызванных проявлениями терроризма и экстремизма.</w:t>
      </w:r>
    </w:p>
    <w:p w14:paraId="7E236174" w14:textId="264EDFEB" w:rsidR="00BB73D0" w:rsidRPr="00534499" w:rsidRDefault="00BB73D0" w:rsidP="00BF107B">
      <w:pPr>
        <w:widowControl w:val="0"/>
        <w:pBdr>
          <w:bottom w:val="single" w:sz="4" w:space="1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4499">
        <w:rPr>
          <w:rFonts w:ascii="Times New Roman" w:hAnsi="Times New Roman" w:cs="Times New Roman"/>
          <w:color w:val="2D2D2D"/>
          <w:spacing w:val="2"/>
          <w:sz w:val="24"/>
          <w:szCs w:val="24"/>
        </w:rPr>
        <w:t>В качестве стратегического направления в деятельности по обеспечению защиты граждан от негативного воздействия со стороны</w:t>
      </w:r>
      <w:proofErr w:type="gramEnd"/>
      <w:r w:rsidRPr="00534499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экстремистски настроенных лиц, защиты граждан, их жизни и здоровья от возможных террористических актов на территории </w:t>
      </w:r>
      <w:proofErr w:type="spellStart"/>
      <w:r w:rsidR="00A00290" w:rsidRPr="00534499">
        <w:rPr>
          <w:rFonts w:ascii="Times New Roman" w:hAnsi="Times New Roman" w:cs="Times New Roman"/>
          <w:color w:val="2D2D2D"/>
          <w:spacing w:val="2"/>
          <w:sz w:val="24"/>
          <w:szCs w:val="24"/>
        </w:rPr>
        <w:t>Подосиновского</w:t>
      </w:r>
      <w:proofErr w:type="spellEnd"/>
      <w:r w:rsidRPr="00534499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района, а также ликвидации их последствий определено развитие комплексной системы профилактики терроризма и экстремизма.</w:t>
      </w:r>
      <w:r w:rsidRPr="005344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E5E918F" w14:textId="691C7F4F" w:rsidR="00BB73D0" w:rsidRPr="00534499" w:rsidRDefault="00BB73D0" w:rsidP="00BF107B">
      <w:pPr>
        <w:widowControl w:val="0"/>
        <w:pBdr>
          <w:bottom w:val="single" w:sz="4" w:space="1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499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</w:t>
      </w:r>
      <w:r w:rsidR="00335F8A" w:rsidRPr="00534499">
        <w:rPr>
          <w:rFonts w:ascii="Times New Roman" w:hAnsi="Times New Roman" w:cs="Times New Roman"/>
          <w:color w:val="000000"/>
          <w:sz w:val="24"/>
          <w:szCs w:val="24"/>
        </w:rPr>
        <w:t>муниципальной п</w:t>
      </w:r>
      <w:r w:rsidRPr="00534499">
        <w:rPr>
          <w:rFonts w:ascii="Times New Roman" w:hAnsi="Times New Roman" w:cs="Times New Roman"/>
          <w:color w:val="000000"/>
          <w:sz w:val="24"/>
          <w:szCs w:val="24"/>
        </w:rPr>
        <w:t>рограммы позволит создать условия, способствующие повышению эффективности профилактических мероприятий и противодействию терроризма и экстремизма, совершенствованию взаимодействия органов местного самоуправления, правоохранительных, контролирующих органов, широкому привлечению к профилактической работе негосударственных структур, общественных формирований и граждан.</w:t>
      </w:r>
    </w:p>
    <w:p w14:paraId="7D02DC82" w14:textId="77777777" w:rsidR="00BB73D0" w:rsidRPr="00534499" w:rsidRDefault="00BB73D0" w:rsidP="00BF107B">
      <w:pPr>
        <w:widowControl w:val="0"/>
        <w:pBdr>
          <w:bottom w:val="single" w:sz="4" w:space="1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C177DC" w14:textId="7CBF481F" w:rsidR="0011197D" w:rsidRPr="00534499" w:rsidRDefault="00BB73D0" w:rsidP="00BF107B">
      <w:pPr>
        <w:widowControl w:val="0"/>
        <w:pBdr>
          <w:bottom w:val="single" w:sz="4" w:space="15" w:color="FFFFFF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49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1197D" w:rsidRPr="00534499">
        <w:rPr>
          <w:rFonts w:ascii="Times New Roman" w:hAnsi="Times New Roman" w:cs="Times New Roman"/>
          <w:b/>
          <w:sz w:val="24"/>
          <w:szCs w:val="24"/>
        </w:rPr>
        <w:t>Приоритеты государственной и муниципальной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14:paraId="2F77DD0D" w14:textId="77777777" w:rsidR="00BB73D0" w:rsidRPr="00534499" w:rsidRDefault="00BB73D0" w:rsidP="00BF107B">
      <w:pPr>
        <w:widowControl w:val="0"/>
        <w:pBdr>
          <w:bottom w:val="single" w:sz="4" w:space="15" w:color="FFFFFF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6811AB" w14:textId="1A790391" w:rsidR="00BB73D0" w:rsidRPr="00534499" w:rsidRDefault="00BB73D0" w:rsidP="00BF107B">
      <w:pPr>
        <w:widowControl w:val="0"/>
        <w:pBdr>
          <w:bottom w:val="single" w:sz="4" w:space="1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 xml:space="preserve">Основы формирования и реализации единой государственной политики в области обеспечения безопасности населения и территории Российской Федерации определены: </w:t>
      </w:r>
      <w:proofErr w:type="gramStart"/>
      <w:r w:rsidRPr="00534499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Федерации, Федеральным законом от 06.03.2006 N "О противодействии терроризму", Федеральным законом от 25.07.2002 N 114-ФЗ "О противодействии экстремистской деятельности", Федеральным законом от 06.10.2003 N 131-ФЗ "Об общих принципах организации местного самоуправления в Российской Федерации", Стратегией социально-экономического развития Кировской области на период до 2035 года и Стратегией социально-экономического развития муниципального образования </w:t>
      </w:r>
      <w:proofErr w:type="spellStart"/>
      <w:r w:rsidR="0059577B" w:rsidRPr="00534499">
        <w:rPr>
          <w:rFonts w:ascii="Times New Roman" w:hAnsi="Times New Roman" w:cs="Times New Roman"/>
          <w:sz w:val="24"/>
          <w:szCs w:val="24"/>
        </w:rPr>
        <w:t>Подосиновский</w:t>
      </w:r>
      <w:proofErr w:type="spellEnd"/>
      <w:r w:rsidRPr="00534499">
        <w:rPr>
          <w:rFonts w:ascii="Times New Roman" w:hAnsi="Times New Roman" w:cs="Times New Roman"/>
          <w:sz w:val="24"/>
          <w:szCs w:val="24"/>
        </w:rPr>
        <w:t xml:space="preserve"> муниципальный район Кир</w:t>
      </w:r>
      <w:r w:rsidR="0059577B" w:rsidRPr="00534499">
        <w:rPr>
          <w:rFonts w:ascii="Times New Roman" w:hAnsi="Times New Roman" w:cs="Times New Roman"/>
          <w:sz w:val="24"/>
          <w:szCs w:val="24"/>
        </w:rPr>
        <w:t>овской области на период до</w:t>
      </w:r>
      <w:proofErr w:type="gramEnd"/>
      <w:r w:rsidR="0059577B" w:rsidRPr="00534499">
        <w:rPr>
          <w:rFonts w:ascii="Times New Roman" w:hAnsi="Times New Roman" w:cs="Times New Roman"/>
          <w:sz w:val="24"/>
          <w:szCs w:val="24"/>
        </w:rPr>
        <w:t xml:space="preserve"> 2035</w:t>
      </w:r>
      <w:r w:rsidRPr="00534499">
        <w:rPr>
          <w:rFonts w:ascii="Times New Roman" w:hAnsi="Times New Roman" w:cs="Times New Roman"/>
          <w:sz w:val="24"/>
          <w:szCs w:val="24"/>
        </w:rPr>
        <w:t xml:space="preserve"> </w:t>
      </w:r>
      <w:r w:rsidRPr="00534499">
        <w:rPr>
          <w:rFonts w:ascii="Times New Roman" w:hAnsi="Times New Roman" w:cs="Times New Roman"/>
          <w:sz w:val="24"/>
          <w:szCs w:val="24"/>
        </w:rPr>
        <w:lastRenderedPageBreak/>
        <w:t>года.</w:t>
      </w:r>
    </w:p>
    <w:p w14:paraId="477A8DB6" w14:textId="77777777" w:rsidR="00BB73D0" w:rsidRPr="00534499" w:rsidRDefault="00BB73D0" w:rsidP="00BF107B">
      <w:pPr>
        <w:widowControl w:val="0"/>
        <w:pBdr>
          <w:bottom w:val="single" w:sz="4" w:space="15" w:color="FFFFFF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D2D67" w14:textId="77777777" w:rsidR="005947C8" w:rsidRPr="00534499" w:rsidRDefault="00BB73D0" w:rsidP="00BF107B">
      <w:pPr>
        <w:widowControl w:val="0"/>
        <w:pBdr>
          <w:bottom w:val="single" w:sz="4" w:space="1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 xml:space="preserve">1. Цели </w:t>
      </w:r>
      <w:r w:rsidR="008E4554" w:rsidRPr="00534499">
        <w:rPr>
          <w:rFonts w:ascii="Times New Roman" w:hAnsi="Times New Roman" w:cs="Times New Roman"/>
          <w:sz w:val="24"/>
          <w:szCs w:val="24"/>
        </w:rPr>
        <w:t>муниципальной п</w:t>
      </w:r>
      <w:r w:rsidRPr="00534499">
        <w:rPr>
          <w:rFonts w:ascii="Times New Roman" w:hAnsi="Times New Roman" w:cs="Times New Roman"/>
          <w:sz w:val="24"/>
          <w:szCs w:val="24"/>
        </w:rPr>
        <w:t>рограммы:</w:t>
      </w:r>
    </w:p>
    <w:p w14:paraId="74479C84" w14:textId="77777777" w:rsidR="005947C8" w:rsidRPr="00534499" w:rsidRDefault="008E4554" w:rsidP="00BF107B">
      <w:pPr>
        <w:widowControl w:val="0"/>
        <w:pBdr>
          <w:bottom w:val="single" w:sz="4" w:space="15" w:color="FFFFFF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 xml:space="preserve">1.1 Повышение общественной и личной безопасности граждан на территории </w:t>
      </w:r>
      <w:proofErr w:type="spellStart"/>
      <w:r w:rsidRPr="00534499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Pr="0053449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6F90F26B" w14:textId="7A4C76DA" w:rsidR="008E4554" w:rsidRPr="00534499" w:rsidRDefault="008E4554" w:rsidP="00BF107B">
      <w:pPr>
        <w:widowControl w:val="0"/>
        <w:pBdr>
          <w:bottom w:val="single" w:sz="4" w:space="15" w:color="FFFFFF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>1.2 Ф</w:t>
      </w:r>
      <w:r w:rsidRPr="00534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ормирование системы профилактики терроризма и экстремизма в </w:t>
      </w:r>
      <w:proofErr w:type="spellStart"/>
      <w:r w:rsidRPr="00534499">
        <w:rPr>
          <w:rFonts w:ascii="Times New Roman" w:hAnsi="Times New Roman" w:cs="Times New Roman"/>
          <w:sz w:val="24"/>
          <w:szCs w:val="24"/>
          <w:shd w:val="clear" w:color="auto" w:fill="FFFFFF"/>
        </w:rPr>
        <w:t>Подосиновском</w:t>
      </w:r>
      <w:proofErr w:type="spellEnd"/>
      <w:r w:rsidRPr="00534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районе.</w:t>
      </w:r>
    </w:p>
    <w:p w14:paraId="51DEF07F" w14:textId="77777777" w:rsidR="00A1660D" w:rsidRPr="00534499" w:rsidRDefault="008E4554" w:rsidP="00BF107B">
      <w:pPr>
        <w:widowControl w:val="0"/>
        <w:pBdr>
          <w:bottom w:val="single" w:sz="4" w:space="15" w:color="FFFFFF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4499">
        <w:rPr>
          <w:rFonts w:ascii="Times New Roman" w:hAnsi="Times New Roman" w:cs="Times New Roman"/>
          <w:sz w:val="24"/>
          <w:szCs w:val="24"/>
          <w:shd w:val="clear" w:color="auto" w:fill="FFFFFF"/>
        </w:rPr>
        <w:t>1.3 Повышение антитеррористической защищенности муниципальных объектов в сфере просвещения, культуры и мест массового пребывания людей.</w:t>
      </w:r>
    </w:p>
    <w:p w14:paraId="2F0C5174" w14:textId="70BD1C77" w:rsidR="00A1660D" w:rsidRPr="00534499" w:rsidRDefault="00BB73D0" w:rsidP="00BF107B">
      <w:pPr>
        <w:widowControl w:val="0"/>
        <w:pBdr>
          <w:bottom w:val="single" w:sz="4" w:space="1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 xml:space="preserve">2. Задачи </w:t>
      </w:r>
      <w:r w:rsidR="008E4554" w:rsidRPr="00534499">
        <w:rPr>
          <w:rFonts w:ascii="Times New Roman" w:hAnsi="Times New Roman" w:cs="Times New Roman"/>
          <w:sz w:val="24"/>
          <w:szCs w:val="24"/>
        </w:rPr>
        <w:t>муниципальной п</w:t>
      </w:r>
      <w:r w:rsidRPr="00534499">
        <w:rPr>
          <w:rFonts w:ascii="Times New Roman" w:hAnsi="Times New Roman" w:cs="Times New Roman"/>
          <w:sz w:val="24"/>
          <w:szCs w:val="24"/>
        </w:rPr>
        <w:t>рограммы:</w:t>
      </w:r>
    </w:p>
    <w:p w14:paraId="513029B2" w14:textId="069DAD67" w:rsidR="002000E9" w:rsidRPr="00534499" w:rsidRDefault="00F422BC" w:rsidP="00BF107B">
      <w:pPr>
        <w:widowControl w:val="0"/>
        <w:pBdr>
          <w:bottom w:val="single" w:sz="4" w:space="15" w:color="FFFFFF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4499">
        <w:rPr>
          <w:rFonts w:ascii="Times New Roman" w:hAnsi="Times New Roman" w:cs="Times New Roman"/>
          <w:sz w:val="24"/>
          <w:szCs w:val="24"/>
          <w:shd w:val="clear" w:color="auto" w:fill="FFFFFF"/>
        </w:rPr>
        <w:t>2.1 Реализация государственной политики в области профилактики терроризма и экстремизма.</w:t>
      </w:r>
    </w:p>
    <w:p w14:paraId="7F2F6EA8" w14:textId="77777777" w:rsidR="002000E9" w:rsidRPr="00534499" w:rsidRDefault="00F422BC" w:rsidP="00BF107B">
      <w:pPr>
        <w:widowControl w:val="0"/>
        <w:pBdr>
          <w:bottom w:val="single" w:sz="4" w:space="15" w:color="FFFFFF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4499">
        <w:rPr>
          <w:rFonts w:ascii="Times New Roman" w:hAnsi="Times New Roman" w:cs="Times New Roman"/>
          <w:sz w:val="24"/>
          <w:szCs w:val="24"/>
          <w:shd w:val="clear" w:color="auto" w:fill="FFFFFF"/>
        </w:rPr>
        <w:t>2.2 Ф</w:t>
      </w:r>
      <w:r w:rsidRPr="00534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ормирование у граждан неприятия идеологии терроризма.</w:t>
      </w:r>
    </w:p>
    <w:p w14:paraId="0F1BE99C" w14:textId="59B5239B" w:rsidR="00F422BC" w:rsidRPr="00534499" w:rsidRDefault="00443DCA" w:rsidP="00BF107B">
      <w:pPr>
        <w:widowControl w:val="0"/>
        <w:pBdr>
          <w:bottom w:val="single" w:sz="4" w:space="15" w:color="FFFFFF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 </w:t>
      </w:r>
      <w:r w:rsidR="00F422BC" w:rsidRPr="00534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Предупреждение террористических актов на территории </w:t>
      </w:r>
      <w:proofErr w:type="spellStart"/>
      <w:r w:rsidR="00F422BC" w:rsidRPr="00534499">
        <w:rPr>
          <w:rFonts w:ascii="Times New Roman" w:hAnsi="Times New Roman" w:cs="Times New Roman"/>
          <w:sz w:val="24"/>
          <w:szCs w:val="24"/>
          <w:shd w:val="clear" w:color="auto" w:fill="FFFFFF"/>
        </w:rPr>
        <w:t>Подосиновского</w:t>
      </w:r>
      <w:proofErr w:type="spellEnd"/>
      <w:r w:rsidR="00F422BC" w:rsidRPr="00534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района.</w:t>
      </w:r>
    </w:p>
    <w:p w14:paraId="0D6EBFBE" w14:textId="1D349470" w:rsidR="00300EC5" w:rsidRPr="00534499" w:rsidRDefault="002000E9" w:rsidP="00BF107B">
      <w:pPr>
        <w:widowControl w:val="0"/>
        <w:pBdr>
          <w:bottom w:val="single" w:sz="4" w:space="15" w:color="FFFFFF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4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300EC5" w:rsidRPr="00534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.4 </w:t>
      </w:r>
      <w:r w:rsidR="00F422BC" w:rsidRPr="00534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14:paraId="06970DAA" w14:textId="77777777" w:rsidR="00BB73D0" w:rsidRPr="00534499" w:rsidRDefault="00BB73D0" w:rsidP="00BF107B">
      <w:pPr>
        <w:widowControl w:val="0"/>
        <w:pBdr>
          <w:bottom w:val="single" w:sz="4" w:space="1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>Сведения о целевых показателях эффективности реализации муниципальной программы отражены в приложении № 1 к муниципальной программе.</w:t>
      </w:r>
    </w:p>
    <w:p w14:paraId="6BF3DDD7" w14:textId="77777777" w:rsidR="00BB73D0" w:rsidRPr="00534499" w:rsidRDefault="00BB73D0" w:rsidP="00BF107B">
      <w:pPr>
        <w:widowControl w:val="0"/>
        <w:pBdr>
          <w:bottom w:val="single" w:sz="4" w:space="1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926BF5" w14:textId="77777777" w:rsidR="00BB73D0" w:rsidRPr="00534499" w:rsidRDefault="00BB73D0" w:rsidP="00BF107B">
      <w:pPr>
        <w:widowControl w:val="0"/>
        <w:pBdr>
          <w:bottom w:val="single" w:sz="4" w:space="15" w:color="FFFFFF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499">
        <w:rPr>
          <w:rFonts w:ascii="Times New Roman" w:hAnsi="Times New Roman" w:cs="Times New Roman"/>
          <w:b/>
          <w:sz w:val="24"/>
          <w:szCs w:val="24"/>
        </w:rPr>
        <w:t>3. Обобщенная характеристика мероприятий муниципальной программы</w:t>
      </w:r>
    </w:p>
    <w:p w14:paraId="5D444A61" w14:textId="77777777" w:rsidR="00BB73D0" w:rsidRPr="00534499" w:rsidRDefault="00BB73D0" w:rsidP="00BF107B">
      <w:pPr>
        <w:widowControl w:val="0"/>
        <w:pBdr>
          <w:bottom w:val="single" w:sz="4" w:space="1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>Достижение целей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14:paraId="1FE643CE" w14:textId="6B9F6EBE" w:rsidR="00BB73D0" w:rsidRPr="00534499" w:rsidRDefault="00BB73D0" w:rsidP="00BF107B">
      <w:pPr>
        <w:widowControl w:val="0"/>
        <w:pBdr>
          <w:bottom w:val="single" w:sz="4" w:space="1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3839A0" w:rsidRPr="0053449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hyperlink r:id="rId10" w:history="1">
        <w:r w:rsidR="003839A0" w:rsidRPr="00534499">
          <w:rPr>
            <w:rFonts w:ascii="Times New Roman" w:hAnsi="Times New Roman" w:cs="Times New Roman"/>
            <w:sz w:val="24"/>
            <w:szCs w:val="24"/>
          </w:rPr>
          <w:t>п</w:t>
        </w:r>
        <w:r w:rsidRPr="00534499">
          <w:rPr>
            <w:rFonts w:ascii="Times New Roman" w:hAnsi="Times New Roman" w:cs="Times New Roman"/>
            <w:sz w:val="24"/>
            <w:szCs w:val="24"/>
          </w:rPr>
          <w:t>рограммы</w:t>
        </w:r>
      </w:hyperlink>
      <w:r w:rsidRPr="00534499">
        <w:rPr>
          <w:rFonts w:ascii="Times New Roman" w:hAnsi="Times New Roman" w:cs="Times New Roman"/>
          <w:sz w:val="24"/>
          <w:szCs w:val="24"/>
        </w:rPr>
        <w:t xml:space="preserve">, </w:t>
      </w:r>
      <w:r w:rsidRPr="005344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направленной на сведение к минимуму условий для проявлений терроризма и экстремизма на территории </w:t>
      </w:r>
      <w:proofErr w:type="spellStart"/>
      <w:r w:rsidR="000D58A6" w:rsidRPr="00534499">
        <w:rPr>
          <w:rFonts w:ascii="Times New Roman" w:hAnsi="Times New Roman" w:cs="Times New Roman"/>
          <w:bCs/>
          <w:color w:val="000000"/>
          <w:sz w:val="24"/>
          <w:szCs w:val="24"/>
        </w:rPr>
        <w:t>Подосиновского</w:t>
      </w:r>
      <w:proofErr w:type="spellEnd"/>
      <w:r w:rsidRPr="005344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района, планируется</w:t>
      </w:r>
      <w:r w:rsidRPr="00534499">
        <w:rPr>
          <w:rFonts w:ascii="Times New Roman" w:hAnsi="Times New Roman" w:cs="Times New Roman"/>
          <w:sz w:val="24"/>
          <w:szCs w:val="24"/>
        </w:rPr>
        <w:t xml:space="preserve"> реализ</w:t>
      </w:r>
      <w:r w:rsidR="003839A0" w:rsidRPr="00534499">
        <w:rPr>
          <w:rFonts w:ascii="Times New Roman" w:hAnsi="Times New Roman" w:cs="Times New Roman"/>
          <w:sz w:val="24"/>
          <w:szCs w:val="24"/>
        </w:rPr>
        <w:t>овать</w:t>
      </w:r>
      <w:r w:rsidRPr="00534499">
        <w:rPr>
          <w:rFonts w:ascii="Times New Roman" w:hAnsi="Times New Roman" w:cs="Times New Roman"/>
          <w:sz w:val="24"/>
          <w:szCs w:val="24"/>
        </w:rPr>
        <w:t xml:space="preserve"> следующие мероприятия:</w:t>
      </w:r>
    </w:p>
    <w:p w14:paraId="5FC40422" w14:textId="3509DA31" w:rsidR="00BB73D0" w:rsidRPr="00534499" w:rsidRDefault="00BB73D0" w:rsidP="00BF107B">
      <w:pPr>
        <w:widowControl w:val="0"/>
        <w:pBdr>
          <w:bottom w:val="single" w:sz="4" w:space="1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44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r w:rsidR="00BF107B" w:rsidRPr="00534499">
        <w:rPr>
          <w:rFonts w:ascii="Times New Roman" w:hAnsi="Times New Roman" w:cs="Times New Roman"/>
          <w:bCs/>
          <w:color w:val="000000"/>
          <w:sz w:val="24"/>
          <w:szCs w:val="24"/>
        </w:rPr>
        <w:t>Постоянное обновление информационных стендов и уголков «Антитеррор» в учебных заведениях</w:t>
      </w:r>
      <w:r w:rsidRPr="0053449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7DDF856F" w14:textId="31C9BCCB" w:rsidR="00BB73D0" w:rsidRPr="00534499" w:rsidRDefault="00BB73D0" w:rsidP="00BF107B">
      <w:pPr>
        <w:widowControl w:val="0"/>
        <w:pBdr>
          <w:bottom w:val="single" w:sz="4" w:space="1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44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BF107B" w:rsidRPr="00534499">
        <w:rPr>
          <w:rFonts w:ascii="Times New Roman" w:hAnsi="Times New Roman" w:cs="Times New Roman"/>
          <w:bCs/>
          <w:color w:val="000000"/>
          <w:sz w:val="24"/>
          <w:szCs w:val="24"/>
        </w:rPr>
        <w:t>Осуществление мероприятий по формированию толерантного сознания и профилактике экстремизма (по отдельному плану)</w:t>
      </w:r>
      <w:r w:rsidRPr="0053449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44A575F6" w14:textId="77777777" w:rsidR="00BF107B" w:rsidRPr="00534499" w:rsidRDefault="00BB73D0" w:rsidP="00BF107B">
      <w:pPr>
        <w:widowControl w:val="0"/>
        <w:pBdr>
          <w:bottom w:val="single" w:sz="4" w:space="1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44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="00BF107B" w:rsidRPr="00534499">
        <w:rPr>
          <w:rFonts w:ascii="Times New Roman" w:hAnsi="Times New Roman" w:cs="Times New Roman"/>
          <w:bCs/>
          <w:color w:val="000000"/>
          <w:sz w:val="24"/>
          <w:szCs w:val="24"/>
        </w:rPr>
        <w:t>Регулярно проводить профилактическую работу с несовершеннолетними в целях предупреждения совершения ими преступлений террористического характера, участия в неформальных молодежных объединениях экстремистской направленности</w:t>
      </w:r>
      <w:r w:rsidRPr="0053449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5DE31087" w14:textId="77777777" w:rsidR="00465667" w:rsidRPr="00534499" w:rsidRDefault="00BB73D0" w:rsidP="00465667">
      <w:pPr>
        <w:widowControl w:val="0"/>
        <w:pBdr>
          <w:bottom w:val="single" w:sz="4" w:space="1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44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</w:t>
      </w:r>
      <w:r w:rsidR="00BF107B" w:rsidRPr="005344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Поддержание на должном уровне антитеррористической защищенности объектов с массовым пребыванием граждан, в </w:t>
      </w:r>
      <w:proofErr w:type="spellStart"/>
      <w:r w:rsidR="00BF107B" w:rsidRPr="00534499">
        <w:rPr>
          <w:rFonts w:ascii="Times New Roman" w:hAnsi="Times New Roman" w:cs="Times New Roman"/>
          <w:bCs/>
          <w:color w:val="000000"/>
          <w:sz w:val="24"/>
          <w:szCs w:val="24"/>
        </w:rPr>
        <w:t>т.ч</w:t>
      </w:r>
      <w:proofErr w:type="spellEnd"/>
      <w:r w:rsidR="00BF107B" w:rsidRPr="005344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совершенствование системы Единой дежурно-диспетчерской службы </w:t>
      </w:r>
      <w:proofErr w:type="spellStart"/>
      <w:r w:rsidR="00BF107B" w:rsidRPr="00534499">
        <w:rPr>
          <w:rFonts w:ascii="Times New Roman" w:hAnsi="Times New Roman" w:cs="Times New Roman"/>
          <w:bCs/>
          <w:color w:val="000000"/>
          <w:sz w:val="24"/>
          <w:szCs w:val="24"/>
        </w:rPr>
        <w:t>Подосиновского</w:t>
      </w:r>
      <w:proofErr w:type="spellEnd"/>
      <w:r w:rsidR="00BF107B" w:rsidRPr="005344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</w:t>
      </w:r>
      <w:r w:rsidRPr="0053449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391506FC" w14:textId="6AFDF01E" w:rsidR="00BB73D0" w:rsidRDefault="00BB73D0" w:rsidP="00465667">
      <w:pPr>
        <w:widowControl w:val="0"/>
        <w:pBdr>
          <w:bottom w:val="single" w:sz="4" w:space="1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44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</w:t>
      </w:r>
      <w:r w:rsidR="00BF107B" w:rsidRPr="005344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Установка камер видеонаблюдения в школах района с выводом на </w:t>
      </w:r>
      <w:proofErr w:type="spellStart"/>
      <w:r w:rsidR="00BF107B" w:rsidRPr="00534499">
        <w:rPr>
          <w:rFonts w:ascii="Times New Roman" w:hAnsi="Times New Roman" w:cs="Times New Roman"/>
          <w:bCs/>
          <w:color w:val="000000"/>
          <w:sz w:val="24"/>
          <w:szCs w:val="24"/>
        </w:rPr>
        <w:t>внутришкольный</w:t>
      </w:r>
      <w:proofErr w:type="spellEnd"/>
      <w:r w:rsidR="00BF107B" w:rsidRPr="005344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компьютер.</w:t>
      </w:r>
    </w:p>
    <w:p w14:paraId="4D461122" w14:textId="77777777" w:rsidR="00BB73D0" w:rsidRPr="00534499" w:rsidRDefault="00BB73D0" w:rsidP="00BB73D0">
      <w:pPr>
        <w:widowControl w:val="0"/>
        <w:pBdr>
          <w:bottom w:val="single" w:sz="4" w:space="1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40C1CB9" w14:textId="77777777" w:rsidR="00BB73D0" w:rsidRPr="00534499" w:rsidRDefault="00BB73D0" w:rsidP="00BB73D0">
      <w:pPr>
        <w:widowControl w:val="0"/>
        <w:pBdr>
          <w:bottom w:val="single" w:sz="4" w:space="11" w:color="FFFFFF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b/>
          <w:sz w:val="24"/>
          <w:szCs w:val="24"/>
        </w:rPr>
        <w:t>4. Основные меры правового регулирования в сфере реализации муниципальной программы</w:t>
      </w:r>
    </w:p>
    <w:p w14:paraId="2FB690BE" w14:textId="1162CB69" w:rsidR="00BB73D0" w:rsidRPr="00534499" w:rsidRDefault="00BB73D0" w:rsidP="00BB7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 xml:space="preserve">Разработка и утверждение нормативных правовых актов </w:t>
      </w:r>
      <w:proofErr w:type="spellStart"/>
      <w:r w:rsidR="000D58A6" w:rsidRPr="00534499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Pr="00534499">
        <w:rPr>
          <w:rFonts w:ascii="Times New Roman" w:hAnsi="Times New Roman" w:cs="Times New Roman"/>
          <w:sz w:val="24"/>
          <w:szCs w:val="24"/>
        </w:rPr>
        <w:t xml:space="preserve"> района будет осуществляться в случае внесения изменений и (или) принятия на федеральном, областном и местном уровнях нормативных правовых актов, затрагивающих сферу реализации муниципальной программы.</w:t>
      </w:r>
    </w:p>
    <w:p w14:paraId="09DB90F5" w14:textId="77777777" w:rsidR="00BB73D0" w:rsidRPr="00534499" w:rsidRDefault="00BB73D0" w:rsidP="00BB7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>Изменения в муниципальную программу будут вноситься по мере необходимости и в связи с изменением финансирования муниципальной программы.</w:t>
      </w:r>
    </w:p>
    <w:p w14:paraId="4754C8DE" w14:textId="77777777" w:rsidR="00BB73D0" w:rsidRPr="00534499" w:rsidRDefault="00BB73D0" w:rsidP="00BB73D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AAAB987" w14:textId="62E46B00" w:rsidR="00BB73D0" w:rsidRPr="00534499" w:rsidRDefault="00BB73D0" w:rsidP="003200E6">
      <w:pPr>
        <w:widowControl w:val="0"/>
        <w:tabs>
          <w:tab w:val="right" w:pos="8666"/>
        </w:tabs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34499">
        <w:rPr>
          <w:rFonts w:ascii="Times New Roman" w:hAnsi="Times New Roman" w:cs="Times New Roman"/>
          <w:b/>
          <w:sz w:val="24"/>
          <w:szCs w:val="24"/>
        </w:rPr>
        <w:t>5. Ресурсное обеспечение муниципальной программы</w:t>
      </w:r>
    </w:p>
    <w:p w14:paraId="6DD4F398" w14:textId="159E39F9" w:rsidR="007374D4" w:rsidRPr="00534499" w:rsidRDefault="007374D4" w:rsidP="007374D4">
      <w:pPr>
        <w:widowControl w:val="0"/>
        <w:tabs>
          <w:tab w:val="right" w:pos="8666"/>
        </w:tabs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lastRenderedPageBreak/>
        <w:t xml:space="preserve">Финансирование муниципальной программы не предусмотрено. </w:t>
      </w:r>
    </w:p>
    <w:p w14:paraId="17BE5643" w14:textId="77777777" w:rsidR="00BB73D0" w:rsidRPr="00534499" w:rsidRDefault="00BB73D0" w:rsidP="00BB7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FFC30" w14:textId="77777777" w:rsidR="00BB73D0" w:rsidRPr="00534499" w:rsidRDefault="00BB73D0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34499">
        <w:rPr>
          <w:rFonts w:ascii="Times New Roman" w:hAnsi="Times New Roman" w:cs="Times New Roman"/>
          <w:b/>
          <w:sz w:val="24"/>
          <w:szCs w:val="24"/>
        </w:rPr>
        <w:t>6. Анализ рисков реализации муниципальной программы</w:t>
      </w:r>
    </w:p>
    <w:p w14:paraId="267AB1F4" w14:textId="77777777" w:rsidR="00BB73D0" w:rsidRPr="00534499" w:rsidRDefault="00BB73D0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499">
        <w:rPr>
          <w:rFonts w:ascii="Times New Roman" w:hAnsi="Times New Roman" w:cs="Times New Roman"/>
          <w:b/>
          <w:sz w:val="24"/>
          <w:szCs w:val="24"/>
        </w:rPr>
        <w:t>и описание мер управления рисками</w:t>
      </w:r>
    </w:p>
    <w:p w14:paraId="4C09A280" w14:textId="1771E99F" w:rsidR="00BB73D0" w:rsidRPr="00534499" w:rsidRDefault="00F2475E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ABDF92" w14:textId="77777777" w:rsidR="00BB73D0" w:rsidRPr="00534499" w:rsidRDefault="00BB73D0" w:rsidP="00BB7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>На эффективность реализации муниципальной программы могут оказать влияние риски, связанные с ухудшением макроэкономических условий, с возможным наступлением экономического кризиса, с природными и техногенными катастрофами. Данные риски являются неуправляемыми.</w:t>
      </w:r>
    </w:p>
    <w:p w14:paraId="64AC9A0F" w14:textId="77777777" w:rsidR="00BB73D0" w:rsidRPr="00534499" w:rsidRDefault="00BB73D0" w:rsidP="00BB7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возможны стандартные риски:</w:t>
      </w:r>
    </w:p>
    <w:p w14:paraId="4C9F303A" w14:textId="77777777" w:rsidR="00BB73D0" w:rsidRPr="00534499" w:rsidRDefault="00BB73D0" w:rsidP="00BB7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>недофинансирование мероприятий муниципальной программы (в частности, это может быть рост цен на материально-технические средства, оборудование, материалы, выполнение работ, оказание услуг, снижение либо отсутствие финансирования мероприятий муниципальной программы);</w:t>
      </w:r>
    </w:p>
    <w:p w14:paraId="120A07CD" w14:textId="77777777" w:rsidR="00BB73D0" w:rsidRPr="00534499" w:rsidRDefault="00BB73D0" w:rsidP="00BB7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>изменение федерального и областного законодательства.</w:t>
      </w:r>
    </w:p>
    <w:p w14:paraId="25D9F813" w14:textId="77777777" w:rsidR="00BB73D0" w:rsidRPr="00534499" w:rsidRDefault="00BB73D0" w:rsidP="00BB7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>Мерами управления рисками реализации муниципальной программы являются:</w:t>
      </w:r>
    </w:p>
    <w:p w14:paraId="360EB803" w14:textId="77777777" w:rsidR="00BB73D0" w:rsidRPr="00534499" w:rsidRDefault="00BB73D0" w:rsidP="00BB7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>определение приоритетных направлений реализации муниципальной программы, оперативное внесение соответствующих корректировок в разделы муниципальной программы;</w:t>
      </w:r>
    </w:p>
    <w:p w14:paraId="6DB60D06" w14:textId="0B99C5DD" w:rsidR="00BB73D0" w:rsidRPr="00534499" w:rsidRDefault="00BB73D0" w:rsidP="00BB7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 xml:space="preserve">       </w:t>
      </w:r>
      <w:r w:rsidRPr="00534499">
        <w:rPr>
          <w:rFonts w:ascii="Times New Roman" w:hAnsi="Times New Roman" w:cs="Times New Roman"/>
          <w:sz w:val="24"/>
          <w:szCs w:val="24"/>
        </w:rPr>
        <w:tab/>
        <w:t xml:space="preserve">своевременное внесение изменений в действующие нормативно-правовые акты администрации </w:t>
      </w:r>
      <w:proofErr w:type="spellStart"/>
      <w:r w:rsidR="00447E0D" w:rsidRPr="00534499">
        <w:rPr>
          <w:rFonts w:ascii="Times New Roman" w:hAnsi="Times New Roman" w:cs="Times New Roman"/>
          <w:sz w:val="24"/>
          <w:szCs w:val="24"/>
        </w:rPr>
        <w:t>Подосиновскогой</w:t>
      </w:r>
      <w:proofErr w:type="spellEnd"/>
      <w:r w:rsidRPr="0053449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14:paraId="7C1E9962" w14:textId="77777777" w:rsidR="00BB73D0" w:rsidRPr="00534499" w:rsidRDefault="00BB73D0" w:rsidP="00BB7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>Реализация Муниципальной программы сопряжена с финансово-экономическими рисками, которые могут препятствовать достижению запланированных результатов.</w:t>
      </w:r>
    </w:p>
    <w:p w14:paraId="3CEF4EB2" w14:textId="77777777" w:rsidR="00BB73D0" w:rsidRPr="00534499" w:rsidRDefault="00BB73D0" w:rsidP="00BB7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>Одним из наиболее важных рисков является уменьшение объема средств районного бюджета в связи с оптимизацией расходов при его формировании, которые направлены на реализацию мероприятий Муниципальной программы. Снижение уровня финансирования Муниципальной программы, в свою очередь, не позволит выполнить задачи Муниципальной программы, что негативно скажется на достижении ее целей.</w:t>
      </w:r>
    </w:p>
    <w:p w14:paraId="43AAD383" w14:textId="77777777" w:rsidR="00BB73D0" w:rsidRPr="00534499" w:rsidRDefault="00BB73D0" w:rsidP="00BB7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>К финансово-экономическим рискам можно отнести неэффективное и нерациональное использование ресурсов Муниципальной программы. На уровне макроэкономики – это вероятность (возможность) снижения темпов роста экономики, высокая инфляция.</w:t>
      </w:r>
    </w:p>
    <w:p w14:paraId="0B81220F" w14:textId="77777777" w:rsidR="00BB73D0" w:rsidRPr="00534499" w:rsidRDefault="00BB73D0" w:rsidP="00BB7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>В качестве мер управления рисками реализации Муниципальной программы можно выделить следующие:</w:t>
      </w:r>
    </w:p>
    <w:p w14:paraId="74044847" w14:textId="77777777" w:rsidR="00BB73D0" w:rsidRPr="00534499" w:rsidRDefault="00BB73D0" w:rsidP="00BB7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>проведение экономического анализа использования ресурсов Муниципальной программы, определение экономии средств и перенесение их на наиболее затратные мероприятия, что минимизирует риски, а также сократит потери выделенных сре</w:t>
      </w:r>
      <w:proofErr w:type="gramStart"/>
      <w:r w:rsidRPr="00534499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534499">
        <w:rPr>
          <w:rFonts w:ascii="Times New Roman" w:hAnsi="Times New Roman" w:cs="Times New Roman"/>
          <w:sz w:val="24"/>
          <w:szCs w:val="24"/>
        </w:rPr>
        <w:t>ечение финансового года;</w:t>
      </w:r>
    </w:p>
    <w:p w14:paraId="6355B9C9" w14:textId="77777777" w:rsidR="00BB73D0" w:rsidRPr="00534499" w:rsidRDefault="00BB73D0" w:rsidP="00BB7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>своевременное принятие управленческих решений о более эффективном использовании средств и ресурсов Муниципальной программы, а также минимизация непредвиденных рисков позволит реализовать мероприятия в полном объеме;</w:t>
      </w:r>
    </w:p>
    <w:p w14:paraId="6AC546BC" w14:textId="77777777" w:rsidR="00BB73D0" w:rsidRPr="00534499" w:rsidRDefault="00BB73D0" w:rsidP="00BB7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53449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34499">
        <w:rPr>
          <w:rFonts w:ascii="Times New Roman" w:hAnsi="Times New Roman" w:cs="Times New Roman"/>
          <w:sz w:val="24"/>
          <w:szCs w:val="24"/>
        </w:rPr>
        <w:t xml:space="preserve"> применением в пределах своей компетенции федеральных и областных нормативных правовых актов, непрерывное обновление, анализ и пересмотр имеющейся информации значительно уменьшить риски реализации Муниципальной программы.</w:t>
      </w:r>
    </w:p>
    <w:p w14:paraId="2D3777A9" w14:textId="77777777" w:rsidR="00BB73D0" w:rsidRPr="00534499" w:rsidRDefault="00BB73D0" w:rsidP="00BB73D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>Своевременно принятые меры по управлению рисками приведут к достижению поставленных целей и конечных результатов реализации Муниципальной программы.</w:t>
      </w:r>
    </w:p>
    <w:p w14:paraId="380FEE78" w14:textId="2661B554" w:rsidR="007374D4" w:rsidRPr="00534499" w:rsidRDefault="007374D4" w:rsidP="007374D4">
      <w:pPr>
        <w:pStyle w:val="af7"/>
        <w:spacing w:after="0"/>
        <w:ind w:left="-540" w:right="-366" w:firstLine="540"/>
        <w:jc w:val="center"/>
        <w:rPr>
          <w:b/>
        </w:rPr>
      </w:pPr>
      <w:r w:rsidRPr="00534499">
        <w:rPr>
          <w:b/>
          <w:bCs/>
          <w:color w:val="000000"/>
        </w:rPr>
        <w:t xml:space="preserve">7. Методика оценки эффективности реализации </w:t>
      </w:r>
      <w:r w:rsidR="001A3CB4" w:rsidRPr="00534499">
        <w:rPr>
          <w:b/>
          <w:bCs/>
          <w:color w:val="000000"/>
        </w:rPr>
        <w:t>муниципальной пр</w:t>
      </w:r>
      <w:r w:rsidRPr="00534499">
        <w:rPr>
          <w:b/>
          <w:bCs/>
          <w:color w:val="000000"/>
        </w:rPr>
        <w:t>ограммы.</w:t>
      </w:r>
    </w:p>
    <w:p w14:paraId="7F55D040" w14:textId="18310CB1" w:rsidR="008F17ED" w:rsidRPr="008F17ED" w:rsidRDefault="008F17ED" w:rsidP="008F17E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ED"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Эффективность реализации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8F17E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оценивается ежегодно на основе целевых показателей эффективности реализации программы, представленных в </w:t>
      </w:r>
      <w:r w:rsidRPr="008F17E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приложении №1, исходя из соответствия фактических значений показателей их плановым значениям.</w:t>
      </w:r>
    </w:p>
    <w:p w14:paraId="1A2316BF" w14:textId="77777777" w:rsidR="008F17ED" w:rsidRPr="008F17ED" w:rsidRDefault="008F17ED" w:rsidP="008F17E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ED">
        <w:rPr>
          <w:rFonts w:ascii="Times New Roman" w:hAnsi="Times New Roman" w:cs="Times New Roman"/>
          <w:color w:val="000000"/>
          <w:sz w:val="24"/>
          <w:szCs w:val="24"/>
        </w:rPr>
        <w:t>Оценка эффективности каждого целевого показателя определяется по формуле: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"/>
        <w:gridCol w:w="352"/>
        <w:gridCol w:w="568"/>
        <w:gridCol w:w="336"/>
        <w:gridCol w:w="776"/>
        <w:gridCol w:w="730"/>
      </w:tblGrid>
      <w:tr w:rsidR="008F17ED" w:rsidRPr="008F17ED" w14:paraId="46A3E446" w14:textId="77777777" w:rsidTr="005B10F8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C5BA7" w14:textId="77777777" w:rsidR="008F17ED" w:rsidRPr="008F17ED" w:rsidRDefault="008F17ED" w:rsidP="008F1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1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Start"/>
            <w:r w:rsidRPr="008F1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4ED55" w14:textId="77777777" w:rsidR="008F17ED" w:rsidRPr="008F17ED" w:rsidRDefault="008F17ED" w:rsidP="008F1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64D1C3A6" w14:textId="77777777" w:rsidR="008F17ED" w:rsidRPr="008F17ED" w:rsidRDefault="008F17ED" w:rsidP="008F1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1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</w:t>
            </w:r>
            <w:proofErr w:type="gramStart"/>
            <w:r w:rsidRPr="008F1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B9530" w14:textId="77777777" w:rsidR="008F17ED" w:rsidRPr="008F17ED" w:rsidRDefault="008F17ED" w:rsidP="008F1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4A74322" w14:textId="77777777" w:rsidR="008F17ED" w:rsidRPr="008F17ED" w:rsidRDefault="008F17ED" w:rsidP="008F1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72A05" w14:textId="77777777" w:rsidR="008F17ED" w:rsidRPr="008F17ED" w:rsidRDefault="008F17ED" w:rsidP="008F17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где:</w:t>
            </w:r>
          </w:p>
        </w:tc>
      </w:tr>
      <w:tr w:rsidR="008F17ED" w:rsidRPr="008F17ED" w14:paraId="11F0F2C0" w14:textId="77777777" w:rsidTr="005B10F8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91EFC" w14:textId="77777777" w:rsidR="008F17ED" w:rsidRPr="008F17ED" w:rsidRDefault="008F17ED" w:rsidP="008F1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65CF2" w14:textId="77777777" w:rsidR="008F17ED" w:rsidRPr="008F17ED" w:rsidRDefault="008F17ED" w:rsidP="008F1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7E48A0FA" w14:textId="77777777" w:rsidR="008F17ED" w:rsidRPr="008F17ED" w:rsidRDefault="008F17ED" w:rsidP="008F1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1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  <w:proofErr w:type="gramStart"/>
            <w:r w:rsidRPr="008F1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49AC5" w14:textId="77777777" w:rsidR="008F17ED" w:rsidRPr="008F17ED" w:rsidRDefault="008F17ED" w:rsidP="008F1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1FC24C76" w14:textId="77777777" w:rsidR="008F17ED" w:rsidRPr="008F17ED" w:rsidRDefault="008F17ED" w:rsidP="008F1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C1CFC" w14:textId="77777777" w:rsidR="008F17ED" w:rsidRPr="008F17ED" w:rsidRDefault="008F17ED" w:rsidP="008F1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39D6552" w14:textId="77777777" w:rsidR="008F17ED" w:rsidRPr="008F17ED" w:rsidRDefault="008F17ED" w:rsidP="008F17E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ED">
        <w:rPr>
          <w:rFonts w:ascii="Times New Roman" w:hAnsi="Times New Roman" w:cs="Times New Roman"/>
          <w:color w:val="000000"/>
          <w:sz w:val="24"/>
          <w:szCs w:val="24"/>
        </w:rPr>
        <w:t>i – номер показателя;</w:t>
      </w:r>
    </w:p>
    <w:p w14:paraId="2844F61F" w14:textId="77777777" w:rsidR="008F17ED" w:rsidRPr="008F17ED" w:rsidRDefault="008F17ED" w:rsidP="008F17E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17ED">
        <w:rPr>
          <w:rFonts w:ascii="Times New Roman" w:hAnsi="Times New Roman" w:cs="Times New Roman"/>
          <w:color w:val="000000"/>
          <w:sz w:val="24"/>
          <w:szCs w:val="24"/>
        </w:rPr>
        <w:t>Э</w:t>
      </w:r>
      <w:proofErr w:type="gramStart"/>
      <w:r w:rsidRPr="008F17ED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 w:rsidRPr="008F17ED">
        <w:rPr>
          <w:rFonts w:ascii="Times New Roman" w:hAnsi="Times New Roman" w:cs="Times New Roman"/>
          <w:color w:val="000000"/>
          <w:sz w:val="24"/>
          <w:szCs w:val="24"/>
        </w:rPr>
        <w:t xml:space="preserve"> –  эффективность реализации i-</w:t>
      </w:r>
      <w:proofErr w:type="spellStart"/>
      <w:r w:rsidRPr="008F17ED"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8F17ED">
        <w:rPr>
          <w:rFonts w:ascii="Times New Roman" w:hAnsi="Times New Roman" w:cs="Times New Roman"/>
          <w:color w:val="000000"/>
          <w:sz w:val="24"/>
          <w:szCs w:val="24"/>
        </w:rPr>
        <w:t xml:space="preserve"> целевого показателя, процентов;</w:t>
      </w:r>
    </w:p>
    <w:p w14:paraId="78A2DC59" w14:textId="77777777" w:rsidR="008F17ED" w:rsidRPr="008F17ED" w:rsidRDefault="008F17ED" w:rsidP="008F17E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17ED">
        <w:rPr>
          <w:rFonts w:ascii="Times New Roman" w:hAnsi="Times New Roman" w:cs="Times New Roman"/>
          <w:color w:val="000000"/>
          <w:sz w:val="24"/>
          <w:szCs w:val="24"/>
        </w:rPr>
        <w:t>Фз</w:t>
      </w:r>
      <w:proofErr w:type="gramStart"/>
      <w:r w:rsidRPr="008F17ED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 w:rsidRPr="008F17ED">
        <w:rPr>
          <w:rFonts w:ascii="Times New Roman" w:hAnsi="Times New Roman" w:cs="Times New Roman"/>
          <w:color w:val="000000"/>
          <w:sz w:val="24"/>
          <w:szCs w:val="24"/>
        </w:rPr>
        <w:t xml:space="preserve"> – фактическое значение i-</w:t>
      </w:r>
      <w:proofErr w:type="spellStart"/>
      <w:r w:rsidRPr="008F17ED"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8F17ED">
        <w:rPr>
          <w:rFonts w:ascii="Times New Roman" w:hAnsi="Times New Roman" w:cs="Times New Roman"/>
          <w:color w:val="000000"/>
          <w:sz w:val="24"/>
          <w:szCs w:val="24"/>
        </w:rPr>
        <w:t xml:space="preserve"> целевого показателя, достигнутое в ходе реализации программы в отчетном периоде;</w:t>
      </w:r>
    </w:p>
    <w:p w14:paraId="1AEC416A" w14:textId="77777777" w:rsidR="008F17ED" w:rsidRPr="008F17ED" w:rsidRDefault="008F17ED" w:rsidP="008F17E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17ED">
        <w:rPr>
          <w:rFonts w:ascii="Times New Roman" w:hAnsi="Times New Roman" w:cs="Times New Roman"/>
          <w:color w:val="000000"/>
          <w:sz w:val="24"/>
          <w:szCs w:val="24"/>
        </w:rPr>
        <w:t>Нз</w:t>
      </w:r>
      <w:proofErr w:type="gramStart"/>
      <w:r w:rsidRPr="008F17ED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 w:rsidRPr="008F17ED">
        <w:rPr>
          <w:rFonts w:ascii="Times New Roman" w:hAnsi="Times New Roman" w:cs="Times New Roman"/>
          <w:color w:val="000000"/>
          <w:sz w:val="24"/>
          <w:szCs w:val="24"/>
        </w:rPr>
        <w:t xml:space="preserve"> – плановое значение i-</w:t>
      </w:r>
      <w:proofErr w:type="spellStart"/>
      <w:r w:rsidRPr="008F17ED"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8F17ED">
        <w:rPr>
          <w:rFonts w:ascii="Times New Roman" w:hAnsi="Times New Roman" w:cs="Times New Roman"/>
          <w:color w:val="000000"/>
          <w:sz w:val="24"/>
          <w:szCs w:val="24"/>
        </w:rPr>
        <w:t xml:space="preserve"> целевого показателя, предусмотренное программой в отчетном периоде.</w:t>
      </w:r>
    </w:p>
    <w:p w14:paraId="74963561" w14:textId="77777777" w:rsidR="008F17ED" w:rsidRPr="008F17ED" w:rsidRDefault="008F17ED" w:rsidP="008F17E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ED">
        <w:rPr>
          <w:rFonts w:ascii="Times New Roman" w:hAnsi="Times New Roman" w:cs="Times New Roman"/>
          <w:color w:val="000000"/>
          <w:sz w:val="24"/>
          <w:szCs w:val="24"/>
        </w:rPr>
        <w:t>Интегральная оценка эффективности реализации программы определяется по формуле: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"/>
        <w:gridCol w:w="352"/>
        <w:gridCol w:w="1022"/>
        <w:gridCol w:w="730"/>
      </w:tblGrid>
      <w:tr w:rsidR="008F17ED" w:rsidRPr="008F17ED" w14:paraId="3CB39B34" w14:textId="77777777" w:rsidTr="005B10F8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ABB15" w14:textId="77777777" w:rsidR="008F17ED" w:rsidRPr="008F17ED" w:rsidRDefault="008F17ED" w:rsidP="008F1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37DD63" w14:textId="77777777" w:rsidR="008F17ED" w:rsidRPr="008F17ED" w:rsidRDefault="008F17ED" w:rsidP="008F1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4E0C1" w14:textId="77777777" w:rsidR="008F17ED" w:rsidRPr="008F17ED" w:rsidRDefault="008F17ED" w:rsidP="008F1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9F1205" w14:textId="77777777" w:rsidR="008F17ED" w:rsidRPr="008F17ED" w:rsidRDefault="008F17ED" w:rsidP="008F1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50834CB7" w14:textId="77777777" w:rsidR="008F17ED" w:rsidRPr="008F17ED" w:rsidRDefault="008F17ED" w:rsidP="008F17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n</w:t>
            </w:r>
          </w:p>
          <w:p w14:paraId="5822EEE8" w14:textId="77777777" w:rsidR="008F17ED" w:rsidRPr="008F17ED" w:rsidRDefault="008F17ED" w:rsidP="008F1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SUM </w:t>
            </w:r>
            <w:proofErr w:type="spellStart"/>
            <w:r w:rsidRPr="008F1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Эi</w:t>
            </w:r>
            <w:proofErr w:type="spellEnd"/>
          </w:p>
          <w:p w14:paraId="4F341FBC" w14:textId="77777777" w:rsidR="008F17ED" w:rsidRPr="008F17ED" w:rsidRDefault="008F17ED" w:rsidP="008F17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i=1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14:paraId="1DB246E4" w14:textId="77777777" w:rsidR="008F17ED" w:rsidRPr="008F17ED" w:rsidRDefault="008F17ED" w:rsidP="008F17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565944" w14:textId="77777777" w:rsidR="008F17ED" w:rsidRPr="008F17ED" w:rsidRDefault="008F17ED" w:rsidP="008F17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AB67A3" w14:textId="77777777" w:rsidR="008F17ED" w:rsidRPr="008F17ED" w:rsidRDefault="008F17ED" w:rsidP="008F17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где:</w:t>
            </w:r>
          </w:p>
        </w:tc>
      </w:tr>
      <w:tr w:rsidR="008F17ED" w:rsidRPr="008F17ED" w14:paraId="58285D80" w14:textId="77777777" w:rsidTr="005B10F8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5DC34" w14:textId="77777777" w:rsidR="008F17ED" w:rsidRPr="008F17ED" w:rsidRDefault="008F17ED" w:rsidP="008F1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D8736" w14:textId="77777777" w:rsidR="008F17ED" w:rsidRPr="008F17ED" w:rsidRDefault="008F17ED" w:rsidP="008F1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64691807" w14:textId="77777777" w:rsidR="008F17ED" w:rsidRPr="008F17ED" w:rsidRDefault="008F17ED" w:rsidP="008F1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2ECBB696" w14:textId="77777777" w:rsidR="008F17ED" w:rsidRPr="008F17ED" w:rsidRDefault="008F17ED" w:rsidP="008F1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F97DC81" w14:textId="77777777" w:rsidR="008F17ED" w:rsidRPr="008F17ED" w:rsidRDefault="008F17ED" w:rsidP="008F17E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ED">
        <w:rPr>
          <w:rFonts w:ascii="Times New Roman" w:hAnsi="Times New Roman" w:cs="Times New Roman"/>
          <w:color w:val="000000"/>
          <w:sz w:val="24"/>
          <w:szCs w:val="24"/>
        </w:rPr>
        <w:t>Э – интегральная оценка эффективности реализации программы;</w:t>
      </w:r>
    </w:p>
    <w:p w14:paraId="1FF31503" w14:textId="77777777" w:rsidR="008F17ED" w:rsidRPr="008F17ED" w:rsidRDefault="008F17ED" w:rsidP="008F17E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ED">
        <w:rPr>
          <w:rFonts w:ascii="Times New Roman" w:hAnsi="Times New Roman" w:cs="Times New Roman"/>
          <w:color w:val="000000"/>
          <w:sz w:val="24"/>
          <w:szCs w:val="24"/>
        </w:rPr>
        <w:t xml:space="preserve">n – количество целевых показателей. </w:t>
      </w:r>
    </w:p>
    <w:p w14:paraId="4B79C6E4" w14:textId="77777777" w:rsidR="008F17ED" w:rsidRPr="008F17ED" w:rsidRDefault="008F17ED" w:rsidP="008F17E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ED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следующей шкале значений интегральной оценки:</w:t>
      </w:r>
    </w:p>
    <w:p w14:paraId="19CFF884" w14:textId="77777777" w:rsidR="008F17ED" w:rsidRPr="008F17ED" w:rsidRDefault="008F17ED" w:rsidP="008F17E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ED">
        <w:rPr>
          <w:rFonts w:ascii="Times New Roman" w:hAnsi="Times New Roman" w:cs="Times New Roman"/>
          <w:color w:val="000000"/>
          <w:sz w:val="24"/>
          <w:szCs w:val="24"/>
        </w:rPr>
        <w:t>от 80% и выше – программа эффективна;</w:t>
      </w:r>
    </w:p>
    <w:p w14:paraId="5A7D91B4" w14:textId="77777777" w:rsidR="008F17ED" w:rsidRPr="008F17ED" w:rsidRDefault="008F17ED" w:rsidP="008F17E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ED">
        <w:rPr>
          <w:rFonts w:ascii="Times New Roman" w:hAnsi="Times New Roman" w:cs="Times New Roman"/>
          <w:color w:val="000000"/>
          <w:sz w:val="24"/>
          <w:szCs w:val="24"/>
        </w:rPr>
        <w:t>от 60% до 80% включительно – программа требует корректировки объемов финансирования и (или) целевых показателей эффективности;</w:t>
      </w:r>
    </w:p>
    <w:p w14:paraId="1E4B979C" w14:textId="77777777" w:rsidR="008F17ED" w:rsidRPr="008F17ED" w:rsidRDefault="008F17ED" w:rsidP="008F17E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ED">
        <w:rPr>
          <w:rFonts w:ascii="Times New Roman" w:hAnsi="Times New Roman" w:cs="Times New Roman"/>
          <w:color w:val="000000"/>
          <w:sz w:val="24"/>
          <w:szCs w:val="24"/>
        </w:rPr>
        <w:t>менее 60% – программа считается неэффективной и требует корректировки цели, задач, мероприятий и показателей эффективности реализации программы.</w:t>
      </w:r>
    </w:p>
    <w:p w14:paraId="550400C1" w14:textId="77777777" w:rsidR="008F17ED" w:rsidRPr="008F17ED" w:rsidRDefault="008F17ED" w:rsidP="008F17E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ED">
        <w:rPr>
          <w:rFonts w:ascii="Times New Roman" w:hAnsi="Times New Roman" w:cs="Times New Roman"/>
          <w:color w:val="000000"/>
          <w:sz w:val="24"/>
          <w:szCs w:val="24"/>
        </w:rPr>
        <w:t>Результаты оценки учитываются при оценке эффективности реализации муниципальной программы в целом.</w:t>
      </w:r>
    </w:p>
    <w:p w14:paraId="0C5D8187" w14:textId="77777777" w:rsidR="007374D4" w:rsidRPr="00534499" w:rsidRDefault="007374D4" w:rsidP="007374D4">
      <w:pPr>
        <w:pStyle w:val="af7"/>
        <w:spacing w:after="0"/>
        <w:ind w:left="-540" w:right="-366" w:firstLine="540"/>
        <w:jc w:val="both"/>
      </w:pPr>
      <w:r w:rsidRPr="00534499">
        <w:t>Ответственный исполнитель муниципальной программы представляет:</w:t>
      </w:r>
    </w:p>
    <w:p w14:paraId="7A3ECB37" w14:textId="77777777" w:rsidR="007374D4" w:rsidRPr="00534499" w:rsidRDefault="007374D4" w:rsidP="007374D4">
      <w:pPr>
        <w:pStyle w:val="af7"/>
        <w:spacing w:after="0"/>
        <w:ind w:left="-540" w:right="-366" w:firstLine="540"/>
        <w:jc w:val="both"/>
      </w:pPr>
      <w:r w:rsidRPr="00534499">
        <w:t xml:space="preserve">ежеквартально, в срок до 20 числа месяца, следующего за отчетным периодом,   отчет о ходе реализации муниципальной программы  в управление экономики и прогнозирования Администрации </w:t>
      </w:r>
      <w:proofErr w:type="spellStart"/>
      <w:r w:rsidRPr="00534499">
        <w:t>Подосиновского</w:t>
      </w:r>
      <w:proofErr w:type="spellEnd"/>
      <w:r w:rsidRPr="00534499">
        <w:t xml:space="preserve"> района;</w:t>
      </w:r>
    </w:p>
    <w:p w14:paraId="35ED0AE1" w14:textId="759C4E8C" w:rsidR="00AC1338" w:rsidRPr="00534499" w:rsidRDefault="007374D4" w:rsidP="00AC1338">
      <w:pPr>
        <w:spacing w:after="0"/>
        <w:ind w:left="-540" w:right="-366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499">
        <w:rPr>
          <w:rFonts w:ascii="Times New Roman" w:hAnsi="Times New Roman" w:cs="Times New Roman"/>
          <w:sz w:val="24"/>
          <w:szCs w:val="24"/>
        </w:rPr>
        <w:t xml:space="preserve">ежегодно в срок до 01 марта года, следующего за отчетным годовой отчёт о ходе реализации и оценке эффективности реализации муниципальной программы совместно с соисполнителями муниципальной программы, согласовывается с заместителем главы Администрации </w:t>
      </w:r>
      <w:proofErr w:type="spellStart"/>
      <w:r w:rsidRPr="00534499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Pr="00534499">
        <w:rPr>
          <w:rFonts w:ascii="Times New Roman" w:hAnsi="Times New Roman" w:cs="Times New Roman"/>
          <w:sz w:val="24"/>
          <w:szCs w:val="24"/>
        </w:rPr>
        <w:t xml:space="preserve"> района курирующим работу ответственного исполнителя муниципальной </w:t>
      </w:r>
      <w:r w:rsidRPr="00534499">
        <w:rPr>
          <w:rFonts w:ascii="Times New Roman" w:hAnsi="Times New Roman" w:cs="Times New Roman"/>
          <w:sz w:val="24"/>
          <w:szCs w:val="24"/>
        </w:rPr>
        <w:lastRenderedPageBreak/>
        <w:t>программы в управление экономики и прогнозирования и финансовое управление.</w:t>
      </w:r>
      <w:proofErr w:type="gramEnd"/>
      <w:r w:rsidRPr="005344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499">
        <w:rPr>
          <w:rFonts w:ascii="Times New Roman" w:hAnsi="Times New Roman" w:cs="Times New Roman"/>
          <w:sz w:val="24"/>
          <w:szCs w:val="24"/>
        </w:rPr>
        <w:t xml:space="preserve">Годовой отчёт размещается на </w:t>
      </w:r>
      <w:r w:rsidR="005C7AC5" w:rsidRPr="00534499">
        <w:rPr>
          <w:rFonts w:ascii="Times New Roman" w:hAnsi="Times New Roman" w:cs="Times New Roman"/>
          <w:sz w:val="24"/>
          <w:szCs w:val="24"/>
        </w:rPr>
        <w:t xml:space="preserve">официальном сайте органов местного самоуправления муниципального образования </w:t>
      </w:r>
      <w:proofErr w:type="spellStart"/>
      <w:r w:rsidR="005C7AC5" w:rsidRPr="00534499">
        <w:rPr>
          <w:rFonts w:ascii="Times New Roman" w:hAnsi="Times New Roman" w:cs="Times New Roman"/>
          <w:sz w:val="24"/>
          <w:szCs w:val="24"/>
        </w:rPr>
        <w:t>Подосиновский</w:t>
      </w:r>
      <w:proofErr w:type="spellEnd"/>
      <w:r w:rsidR="005C7AC5" w:rsidRPr="00534499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 на едином интернет-портале https://podosinovskij-r43.gosweb.gosuslugi.ru</w:t>
      </w:r>
      <w:r w:rsidR="00AC1338" w:rsidRPr="0053449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584E1E3" w14:textId="61C72E41" w:rsidR="007374D4" w:rsidRPr="00534499" w:rsidRDefault="007374D4" w:rsidP="007374D4">
      <w:pPr>
        <w:ind w:left="-540" w:right="-366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499">
        <w:rPr>
          <w:rFonts w:ascii="Times New Roman" w:hAnsi="Times New Roman" w:cs="Times New Roman"/>
          <w:sz w:val="24"/>
          <w:szCs w:val="24"/>
        </w:rPr>
        <w:t xml:space="preserve">в срок до 01 апреля года, следующего за отчётным, по муниципальной программе, срок реализации которой завершился в отчетном году, совместно с соисполнителями муниципальной программы подготавливает доклад по итогам реализации муниципальной программы (далее – доклад), согласованный с заместителем главы Администрации района, курирующим работу ответственного исполнителя муниципальной программы, управлением экономики и прогнозирования, финансовым управлением, и представляет в коллегию Администрации </w:t>
      </w:r>
      <w:proofErr w:type="spellStart"/>
      <w:r w:rsidRPr="00534499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Pr="00534499">
        <w:rPr>
          <w:rFonts w:ascii="Times New Roman" w:hAnsi="Times New Roman" w:cs="Times New Roman"/>
          <w:sz w:val="24"/>
          <w:szCs w:val="24"/>
        </w:rPr>
        <w:t xml:space="preserve"> района.</w:t>
      </w:r>
      <w:proofErr w:type="gramEnd"/>
    </w:p>
    <w:p w14:paraId="35DA9C21" w14:textId="77777777" w:rsidR="007374D4" w:rsidRPr="007374D4" w:rsidRDefault="007374D4" w:rsidP="007374D4">
      <w:pPr>
        <w:pStyle w:val="af7"/>
        <w:spacing w:after="0"/>
        <w:ind w:left="-540" w:right="-366" w:firstLine="540"/>
        <w:jc w:val="center"/>
        <w:rPr>
          <w:sz w:val="28"/>
          <w:szCs w:val="28"/>
        </w:rPr>
      </w:pPr>
      <w:r w:rsidRPr="007374D4">
        <w:rPr>
          <w:color w:val="000000"/>
          <w:sz w:val="28"/>
          <w:szCs w:val="28"/>
        </w:rPr>
        <w:t>_________________</w:t>
      </w:r>
    </w:p>
    <w:p w14:paraId="76545F04" w14:textId="45BA6026" w:rsidR="00BB73D0" w:rsidRDefault="00BB73D0" w:rsidP="007374D4">
      <w:pPr>
        <w:pStyle w:val="ConsPlusTitle0"/>
        <w:ind w:left="993"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C62FE1B" w14:textId="77777777" w:rsidR="006B4BE5" w:rsidRDefault="006B4BE5" w:rsidP="007374D4">
      <w:pPr>
        <w:pStyle w:val="ConsPlusTitle0"/>
        <w:ind w:left="993"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CBB40ED" w14:textId="77777777" w:rsidR="006B4BE5" w:rsidRDefault="006B4BE5" w:rsidP="007374D4">
      <w:pPr>
        <w:pStyle w:val="ConsPlusTitle0"/>
        <w:ind w:left="993"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6B6AC40" w14:textId="77777777" w:rsidR="006B4BE5" w:rsidRDefault="006B4BE5" w:rsidP="007374D4">
      <w:pPr>
        <w:pStyle w:val="ConsPlusTitle0"/>
        <w:ind w:left="993"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8FAD928" w14:textId="77777777" w:rsidR="006B4BE5" w:rsidRDefault="006B4BE5" w:rsidP="007374D4">
      <w:pPr>
        <w:pStyle w:val="ConsPlusTitle0"/>
        <w:ind w:left="993"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A69BF6D" w14:textId="77777777" w:rsidR="006B4BE5" w:rsidRDefault="006B4BE5" w:rsidP="007374D4">
      <w:pPr>
        <w:pStyle w:val="ConsPlusTitle0"/>
        <w:ind w:left="993"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5E1A804" w14:textId="77777777" w:rsidR="006B4BE5" w:rsidRDefault="006B4BE5" w:rsidP="007374D4">
      <w:pPr>
        <w:pStyle w:val="ConsPlusTitle0"/>
        <w:ind w:left="993"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CF77F1D" w14:textId="77777777" w:rsidR="006B4BE5" w:rsidRDefault="006B4BE5" w:rsidP="007374D4">
      <w:pPr>
        <w:pStyle w:val="ConsPlusTitle0"/>
        <w:ind w:left="993"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DD45752" w14:textId="77777777" w:rsidR="006B4BE5" w:rsidRDefault="006B4BE5" w:rsidP="007374D4">
      <w:pPr>
        <w:pStyle w:val="ConsPlusTitle0"/>
        <w:ind w:left="993"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E10912C" w14:textId="77777777" w:rsidR="008F17ED" w:rsidRDefault="008F17ED" w:rsidP="007374D4">
      <w:pPr>
        <w:pStyle w:val="ConsPlusTitle0"/>
        <w:ind w:left="993"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C9E05E0" w14:textId="77777777" w:rsidR="008F17ED" w:rsidRDefault="008F17ED" w:rsidP="007374D4">
      <w:pPr>
        <w:pStyle w:val="ConsPlusTitle0"/>
        <w:ind w:left="993"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5542164" w14:textId="77777777" w:rsidR="008F17ED" w:rsidRDefault="008F17ED" w:rsidP="007374D4">
      <w:pPr>
        <w:pStyle w:val="ConsPlusTitle0"/>
        <w:ind w:left="993"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791C9F3" w14:textId="77777777" w:rsidR="008F17ED" w:rsidRDefault="008F17ED" w:rsidP="007374D4">
      <w:pPr>
        <w:pStyle w:val="ConsPlusTitle0"/>
        <w:ind w:left="993"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EFD5A33" w14:textId="77777777" w:rsidR="008F17ED" w:rsidRDefault="008F17ED" w:rsidP="007374D4">
      <w:pPr>
        <w:pStyle w:val="ConsPlusTitle0"/>
        <w:ind w:left="993"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87A3816" w14:textId="77777777" w:rsidR="008F17ED" w:rsidRDefault="008F17ED" w:rsidP="007374D4">
      <w:pPr>
        <w:pStyle w:val="ConsPlusTitle0"/>
        <w:ind w:left="993"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3C66A80" w14:textId="77777777" w:rsidR="008F17ED" w:rsidRDefault="008F17ED" w:rsidP="007374D4">
      <w:pPr>
        <w:pStyle w:val="ConsPlusTitle0"/>
        <w:ind w:left="993"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DF0876C" w14:textId="77777777" w:rsidR="008F17ED" w:rsidRDefault="008F17ED" w:rsidP="007374D4">
      <w:pPr>
        <w:pStyle w:val="ConsPlusTitle0"/>
        <w:ind w:left="993"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F87E252" w14:textId="77777777" w:rsidR="008F17ED" w:rsidRDefault="008F17ED" w:rsidP="007374D4">
      <w:pPr>
        <w:pStyle w:val="ConsPlusTitle0"/>
        <w:ind w:left="993"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B024471" w14:textId="77777777" w:rsidR="008F17ED" w:rsidRDefault="008F17ED" w:rsidP="007374D4">
      <w:pPr>
        <w:pStyle w:val="ConsPlusTitle0"/>
        <w:ind w:left="993"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108AF65" w14:textId="77777777" w:rsidR="008F17ED" w:rsidRDefault="008F17ED" w:rsidP="007374D4">
      <w:pPr>
        <w:pStyle w:val="ConsPlusTitle0"/>
        <w:ind w:left="993"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53D7168" w14:textId="77777777" w:rsidR="008F17ED" w:rsidRDefault="008F17ED" w:rsidP="007374D4">
      <w:pPr>
        <w:pStyle w:val="ConsPlusTitle0"/>
        <w:ind w:left="993"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1349A12" w14:textId="77777777" w:rsidR="008F17ED" w:rsidRDefault="008F17ED" w:rsidP="007374D4">
      <w:pPr>
        <w:pStyle w:val="ConsPlusTitle0"/>
        <w:ind w:left="993"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A075E9B" w14:textId="77777777" w:rsidR="008F17ED" w:rsidRDefault="008F17ED" w:rsidP="007374D4">
      <w:pPr>
        <w:pStyle w:val="ConsPlusTitle0"/>
        <w:ind w:left="993"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7C557BE" w14:textId="77777777" w:rsidR="008F17ED" w:rsidRDefault="008F17ED" w:rsidP="007374D4">
      <w:pPr>
        <w:pStyle w:val="ConsPlusTitle0"/>
        <w:ind w:left="993"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8C40DDC" w14:textId="77777777" w:rsidR="008F17ED" w:rsidRDefault="008F17ED" w:rsidP="007374D4">
      <w:pPr>
        <w:pStyle w:val="ConsPlusTitle0"/>
        <w:ind w:left="993"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45471BC" w14:textId="77777777" w:rsidR="008F17ED" w:rsidRDefault="008F17ED" w:rsidP="007374D4">
      <w:pPr>
        <w:pStyle w:val="ConsPlusTitle0"/>
        <w:ind w:left="993"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69C17B5" w14:textId="77777777" w:rsidR="008F17ED" w:rsidRDefault="008F17ED" w:rsidP="007374D4">
      <w:pPr>
        <w:pStyle w:val="ConsPlusTitle0"/>
        <w:ind w:left="993"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D464F7F" w14:textId="77777777" w:rsidR="008F17ED" w:rsidRDefault="008F17ED" w:rsidP="007374D4">
      <w:pPr>
        <w:pStyle w:val="ConsPlusTitle0"/>
        <w:ind w:left="993"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D64A5B0" w14:textId="77777777" w:rsidR="008F17ED" w:rsidRDefault="008F17ED" w:rsidP="007374D4">
      <w:pPr>
        <w:pStyle w:val="ConsPlusTitle0"/>
        <w:ind w:left="993"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9350FA7" w14:textId="77777777" w:rsidR="008F17ED" w:rsidRDefault="008F17ED" w:rsidP="007374D4">
      <w:pPr>
        <w:pStyle w:val="ConsPlusTitle0"/>
        <w:ind w:left="993"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3A654C8" w14:textId="77777777" w:rsidR="008F17ED" w:rsidRDefault="008F17ED" w:rsidP="007374D4">
      <w:pPr>
        <w:pStyle w:val="ConsPlusTitle0"/>
        <w:ind w:left="993"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F0F51B3" w14:textId="77777777" w:rsidR="008F17ED" w:rsidRPr="00BB73D0" w:rsidRDefault="008F17ED" w:rsidP="007374D4">
      <w:pPr>
        <w:pStyle w:val="ConsPlusTitle0"/>
        <w:ind w:left="993"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DCE24C0" w14:textId="77777777" w:rsidR="00BB73D0" w:rsidRPr="00BB73D0" w:rsidRDefault="00BB73D0" w:rsidP="00BB73D0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5BCC11F" w14:textId="674446C9" w:rsidR="00475F36" w:rsidRPr="00BB73D0" w:rsidRDefault="00BB73D0" w:rsidP="00BB73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73D0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475F36" w14:paraId="07B629B7" w14:textId="77777777" w:rsidTr="00475F36">
        <w:tc>
          <w:tcPr>
            <w:tcW w:w="5211" w:type="dxa"/>
          </w:tcPr>
          <w:p w14:paraId="589ED3F1" w14:textId="77777777" w:rsidR="00475F36" w:rsidRDefault="00475F36" w:rsidP="00BB73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17C9C69" w14:textId="0C20988F" w:rsidR="00475F36" w:rsidRDefault="00475F36" w:rsidP="00475F3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7ED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B01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8939AA" w14:textId="7C28091A" w:rsidR="00475F36" w:rsidRDefault="00475F36" w:rsidP="00475F3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7ED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C1B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униципальной п</w:t>
            </w:r>
            <w:r w:rsidRPr="00957ED8">
              <w:rPr>
                <w:rFonts w:ascii="Times New Roman" w:hAnsi="Times New Roman" w:cs="Times New Roman"/>
                <w:sz w:val="24"/>
                <w:szCs w:val="24"/>
              </w:rPr>
              <w:t xml:space="preserve">рограмме </w:t>
            </w:r>
          </w:p>
          <w:p w14:paraId="6035B6E4" w14:textId="7F762092" w:rsidR="00475F36" w:rsidRDefault="00475F36" w:rsidP="00475F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ED8">
              <w:rPr>
                <w:rFonts w:ascii="Times New Roman" w:hAnsi="Times New Roman" w:cs="Times New Roman"/>
                <w:sz w:val="24"/>
                <w:szCs w:val="24"/>
              </w:rPr>
              <w:t>«Профилактика терроризма и экстремизма»</w:t>
            </w:r>
          </w:p>
        </w:tc>
      </w:tr>
    </w:tbl>
    <w:p w14:paraId="7AFB495A" w14:textId="77777777" w:rsidR="00BB73D0" w:rsidRPr="00BB73D0" w:rsidRDefault="00BB73D0" w:rsidP="00BB73D0">
      <w:pPr>
        <w:widowControl w:val="0"/>
        <w:tabs>
          <w:tab w:val="left" w:pos="1108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BB73D0">
        <w:rPr>
          <w:rFonts w:ascii="Times New Roman" w:hAnsi="Times New Roman" w:cs="Times New Roman"/>
          <w:sz w:val="24"/>
          <w:szCs w:val="24"/>
        </w:rPr>
        <w:t xml:space="preserve">  </w:t>
      </w:r>
      <w:r w:rsidRPr="00BB73D0">
        <w:rPr>
          <w:rFonts w:ascii="Times New Roman" w:hAnsi="Times New Roman" w:cs="Times New Roman"/>
          <w:sz w:val="24"/>
          <w:szCs w:val="24"/>
        </w:rPr>
        <w:tab/>
      </w:r>
    </w:p>
    <w:p w14:paraId="153A0D84" w14:textId="77777777" w:rsidR="00BB73D0" w:rsidRPr="00BB73D0" w:rsidRDefault="00BB73D0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bookmarkStart w:id="4" w:name="Par613"/>
      <w:bookmarkEnd w:id="4"/>
      <w:r w:rsidRPr="00BB73D0">
        <w:rPr>
          <w:rFonts w:ascii="Times New Roman" w:hAnsi="Times New Roman" w:cs="Times New Roman"/>
          <w:b/>
          <w:bCs/>
          <w:szCs w:val="28"/>
        </w:rPr>
        <w:t>СВЕДЕНИЯ</w:t>
      </w:r>
    </w:p>
    <w:p w14:paraId="6F253254" w14:textId="13A8D7A7" w:rsidR="00BB73D0" w:rsidRPr="00BB73D0" w:rsidRDefault="00BB73D0" w:rsidP="00BB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BB73D0">
        <w:rPr>
          <w:rFonts w:ascii="Times New Roman" w:hAnsi="Times New Roman" w:cs="Times New Roman"/>
          <w:b/>
          <w:bCs/>
          <w:szCs w:val="28"/>
        </w:rPr>
        <w:t xml:space="preserve">о целевых показателях эффективности реализации </w:t>
      </w:r>
      <w:r w:rsidR="002C1BB0">
        <w:rPr>
          <w:rFonts w:ascii="Times New Roman" w:hAnsi="Times New Roman" w:cs="Times New Roman"/>
          <w:b/>
          <w:bCs/>
          <w:szCs w:val="28"/>
        </w:rPr>
        <w:t>м</w:t>
      </w:r>
      <w:r w:rsidRPr="00BB73D0">
        <w:rPr>
          <w:rFonts w:ascii="Times New Roman" w:hAnsi="Times New Roman" w:cs="Times New Roman"/>
          <w:b/>
          <w:bCs/>
          <w:szCs w:val="28"/>
        </w:rPr>
        <w:t>униципальной программы</w:t>
      </w:r>
    </w:p>
    <w:p w14:paraId="0108B542" w14:textId="77777777" w:rsidR="00BB73D0" w:rsidRPr="00BB73D0" w:rsidRDefault="00BB73D0" w:rsidP="00BB7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W w:w="5925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3459"/>
        <w:gridCol w:w="565"/>
        <w:gridCol w:w="941"/>
        <w:gridCol w:w="991"/>
        <w:gridCol w:w="991"/>
        <w:gridCol w:w="848"/>
        <w:gridCol w:w="851"/>
        <w:gridCol w:w="848"/>
        <w:gridCol w:w="710"/>
        <w:gridCol w:w="712"/>
      </w:tblGrid>
      <w:tr w:rsidR="005514F4" w:rsidRPr="00BB73D0" w14:paraId="070CA309" w14:textId="77777777" w:rsidTr="005514F4">
        <w:trPr>
          <w:trHeight w:val="192"/>
          <w:tblHeader/>
        </w:trPr>
        <w:tc>
          <w:tcPr>
            <w:tcW w:w="187" w:type="pct"/>
            <w:vMerge w:val="restart"/>
          </w:tcPr>
          <w:p w14:paraId="461E5874" w14:textId="77777777" w:rsidR="005514F4" w:rsidRPr="00BB73D0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15342BD1" w14:textId="77777777" w:rsidR="005514F4" w:rsidRPr="00BB73D0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D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25" w:type="pct"/>
            <w:vMerge w:val="restart"/>
          </w:tcPr>
          <w:p w14:paraId="0D81AF6B" w14:textId="77777777" w:rsidR="005514F4" w:rsidRPr="00BB73D0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D0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наименование показателей</w:t>
            </w:r>
          </w:p>
        </w:tc>
        <w:tc>
          <w:tcPr>
            <w:tcW w:w="249" w:type="pct"/>
            <w:vMerge w:val="restart"/>
          </w:tcPr>
          <w:p w14:paraId="43336214" w14:textId="77777777" w:rsidR="005514F4" w:rsidRPr="00BB73D0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D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39" w:type="pct"/>
            <w:gridSpan w:val="8"/>
          </w:tcPr>
          <w:p w14:paraId="1BDCF76C" w14:textId="65A258A7" w:rsidR="005514F4" w:rsidRPr="00BB73D0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D0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эффективности</w:t>
            </w:r>
          </w:p>
        </w:tc>
      </w:tr>
      <w:tr w:rsidR="005514F4" w:rsidRPr="00BB73D0" w14:paraId="6027DAD0" w14:textId="77777777" w:rsidTr="005514F4">
        <w:trPr>
          <w:trHeight w:val="237"/>
          <w:tblHeader/>
        </w:trPr>
        <w:tc>
          <w:tcPr>
            <w:tcW w:w="187" w:type="pct"/>
            <w:vMerge/>
          </w:tcPr>
          <w:p w14:paraId="0AD7379C" w14:textId="77777777" w:rsidR="005514F4" w:rsidRPr="00BB73D0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pct"/>
            <w:vMerge/>
          </w:tcPr>
          <w:p w14:paraId="7D7D1D02" w14:textId="77777777" w:rsidR="005514F4" w:rsidRPr="00BB73D0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14:paraId="43CEBE8D" w14:textId="77777777" w:rsidR="005514F4" w:rsidRPr="00BB73D0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6538EC8F" w14:textId="3CCF41EA" w:rsidR="005514F4" w:rsidRPr="005514F4" w:rsidRDefault="005514F4" w:rsidP="00F317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4F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3D80D74" w14:textId="77777777" w:rsidR="005514F4" w:rsidRPr="005514F4" w:rsidRDefault="005514F4" w:rsidP="00F317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4F4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  <w:p w14:paraId="2997789C" w14:textId="2288FD60" w:rsidR="005514F4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4F4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437" w:type="pct"/>
            <w:vAlign w:val="center"/>
          </w:tcPr>
          <w:p w14:paraId="7D4D88B3" w14:textId="55FD648D" w:rsidR="005514F4" w:rsidRPr="005514F4" w:rsidRDefault="005514F4" w:rsidP="00F317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4F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2282334A" w14:textId="77777777" w:rsidR="005514F4" w:rsidRPr="005514F4" w:rsidRDefault="005514F4" w:rsidP="00F317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4F4">
              <w:rPr>
                <w:rFonts w:ascii="Times New Roman" w:hAnsi="Times New Roman" w:cs="Times New Roman"/>
                <w:sz w:val="20"/>
                <w:szCs w:val="20"/>
              </w:rPr>
              <w:t>текущий год</w:t>
            </w:r>
          </w:p>
          <w:p w14:paraId="6D71058E" w14:textId="77F665E3" w:rsidR="005514F4" w:rsidRPr="00BB73D0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4F4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437" w:type="pct"/>
            <w:vAlign w:val="center"/>
          </w:tcPr>
          <w:p w14:paraId="42AFA4A9" w14:textId="350663C3" w:rsidR="005514F4" w:rsidRPr="005514F4" w:rsidRDefault="005514F4" w:rsidP="00F317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4F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66ED75B9" w14:textId="674CB026" w:rsidR="005514F4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4F4">
              <w:rPr>
                <w:rFonts w:ascii="Times New Roman" w:hAnsi="Times New Roman" w:cs="Times New Roman"/>
                <w:sz w:val="20"/>
                <w:szCs w:val="20"/>
              </w:rPr>
              <w:t>очередной год</w:t>
            </w:r>
          </w:p>
        </w:tc>
        <w:tc>
          <w:tcPr>
            <w:tcW w:w="374" w:type="pct"/>
          </w:tcPr>
          <w:p w14:paraId="23EF0CBA" w14:textId="6ACD7424" w:rsidR="005514F4" w:rsidRPr="00BB73D0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BB73D0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375" w:type="pct"/>
          </w:tcPr>
          <w:p w14:paraId="24C80407" w14:textId="583E2C2B" w:rsidR="005514F4" w:rsidRPr="00BB73D0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Pr="00BB73D0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374" w:type="pct"/>
          </w:tcPr>
          <w:p w14:paraId="284F4CD2" w14:textId="461300AF" w:rsidR="005514F4" w:rsidRPr="00BB73D0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  <w:r w:rsidRPr="00BB73D0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313" w:type="pct"/>
          </w:tcPr>
          <w:p w14:paraId="0542EAAF" w14:textId="4B9D4AD3" w:rsidR="005514F4" w:rsidRPr="00BB73D0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  <w:r w:rsidRPr="00BB73D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13" w:type="pct"/>
          </w:tcPr>
          <w:p w14:paraId="7331FF9B" w14:textId="2858BA92" w:rsidR="005514F4" w:rsidRPr="00BB73D0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  <w:r w:rsidRPr="00BB73D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5514F4" w:rsidRPr="00BB73D0" w14:paraId="0C6BF80A" w14:textId="77777777" w:rsidTr="005514F4">
        <w:trPr>
          <w:trHeight w:val="300"/>
        </w:trPr>
        <w:tc>
          <w:tcPr>
            <w:tcW w:w="187" w:type="pct"/>
            <w:shd w:val="clear" w:color="auto" w:fill="FFFFFF"/>
          </w:tcPr>
          <w:p w14:paraId="740240FD" w14:textId="77777777" w:rsidR="005514F4" w:rsidRPr="00BB73D0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pct"/>
            <w:shd w:val="clear" w:color="auto" w:fill="FFFFFF"/>
          </w:tcPr>
          <w:p w14:paraId="15842B8A" w14:textId="6AE03F7A" w:rsidR="005514F4" w:rsidRPr="00BB73D0" w:rsidRDefault="005514F4" w:rsidP="009B1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BB73D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терроризма и экстре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мизма</w:t>
            </w:r>
            <w:r w:rsidRPr="00BB73D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9" w:type="pct"/>
            <w:shd w:val="clear" w:color="auto" w:fill="FFFFFF"/>
          </w:tcPr>
          <w:p w14:paraId="0A8709E7" w14:textId="77777777" w:rsidR="005514F4" w:rsidRPr="00BB73D0" w:rsidRDefault="005514F4" w:rsidP="00CA0B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57F844F7" w14:textId="77777777" w:rsidR="005514F4" w:rsidRPr="00BB73D0" w:rsidRDefault="005514F4" w:rsidP="00CA0B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FFFFFF"/>
          </w:tcPr>
          <w:p w14:paraId="7993A24E" w14:textId="32FABB82" w:rsidR="005514F4" w:rsidRPr="00BB73D0" w:rsidRDefault="005514F4" w:rsidP="00CA0B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FFFFFF"/>
          </w:tcPr>
          <w:p w14:paraId="6BA348AE" w14:textId="77777777" w:rsidR="005514F4" w:rsidRPr="00BB73D0" w:rsidRDefault="005514F4" w:rsidP="00CA0B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FFFFFF"/>
          </w:tcPr>
          <w:p w14:paraId="2FC67DCD" w14:textId="3ECA22BB" w:rsidR="005514F4" w:rsidRPr="00BB73D0" w:rsidRDefault="005514F4" w:rsidP="00CA0B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</w:tcPr>
          <w:p w14:paraId="6CD4F7DD" w14:textId="77777777" w:rsidR="005514F4" w:rsidRPr="00BB73D0" w:rsidRDefault="005514F4" w:rsidP="00CA0B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FFFFFF"/>
          </w:tcPr>
          <w:p w14:paraId="4135C3AF" w14:textId="77777777" w:rsidR="005514F4" w:rsidRPr="00BB73D0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FFFFFF"/>
          </w:tcPr>
          <w:p w14:paraId="46A0E7B7" w14:textId="77777777" w:rsidR="005514F4" w:rsidRPr="00BB73D0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FFFFFF"/>
          </w:tcPr>
          <w:p w14:paraId="25E63AD6" w14:textId="77777777" w:rsidR="005514F4" w:rsidRPr="00BB73D0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4F4" w:rsidRPr="00BB73D0" w14:paraId="7DA94466" w14:textId="77777777" w:rsidTr="005514F4">
        <w:trPr>
          <w:trHeight w:val="300"/>
        </w:trPr>
        <w:tc>
          <w:tcPr>
            <w:tcW w:w="187" w:type="pct"/>
            <w:shd w:val="clear" w:color="auto" w:fill="FFFFFF"/>
          </w:tcPr>
          <w:p w14:paraId="2517585F" w14:textId="06E18ECF" w:rsidR="005514F4" w:rsidRPr="00BB73D0" w:rsidRDefault="005514F4" w:rsidP="00551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D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25" w:type="pct"/>
            <w:shd w:val="clear" w:color="auto" w:fill="FFFFFF"/>
          </w:tcPr>
          <w:p w14:paraId="0BA60BF5" w14:textId="77777777" w:rsidR="005514F4" w:rsidRPr="00BB73D0" w:rsidRDefault="005514F4" w:rsidP="00CA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BB73D0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Количество совершенных террористических актов </w:t>
            </w:r>
          </w:p>
        </w:tc>
        <w:tc>
          <w:tcPr>
            <w:tcW w:w="249" w:type="pct"/>
            <w:shd w:val="clear" w:color="auto" w:fill="FFFFFF"/>
          </w:tcPr>
          <w:p w14:paraId="7C256881" w14:textId="2F4DF397" w:rsidR="005514F4" w:rsidRPr="00BB73D0" w:rsidRDefault="005514F4" w:rsidP="00CA0B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Pr="00BB73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5" w:type="pct"/>
            <w:shd w:val="clear" w:color="auto" w:fill="FFFFFF"/>
          </w:tcPr>
          <w:p w14:paraId="7AFE81E8" w14:textId="0C93F814" w:rsidR="005514F4" w:rsidRPr="00BB73D0" w:rsidRDefault="009A74EC" w:rsidP="00CA0B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FFFFFF"/>
          </w:tcPr>
          <w:p w14:paraId="42270709" w14:textId="6A02E83A" w:rsidR="005514F4" w:rsidRPr="00BB73D0" w:rsidRDefault="009A74EC" w:rsidP="00CA0B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FFFFFF"/>
          </w:tcPr>
          <w:p w14:paraId="0C1A67A8" w14:textId="7CA0A6EA" w:rsidR="005514F4" w:rsidRPr="00BB73D0" w:rsidRDefault="007C7486" w:rsidP="00CA0B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4" w:type="pct"/>
            <w:shd w:val="clear" w:color="auto" w:fill="FFFFFF"/>
          </w:tcPr>
          <w:p w14:paraId="6E45CCF1" w14:textId="722838DD" w:rsidR="005514F4" w:rsidRPr="00BB73D0" w:rsidRDefault="005514F4" w:rsidP="00CA0B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  <w:shd w:val="clear" w:color="auto" w:fill="FFFFFF"/>
          </w:tcPr>
          <w:p w14:paraId="06D4303E" w14:textId="77777777" w:rsidR="005514F4" w:rsidRPr="00BB73D0" w:rsidRDefault="005514F4" w:rsidP="00CA0B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4" w:type="pct"/>
            <w:shd w:val="clear" w:color="auto" w:fill="FFFFFF"/>
          </w:tcPr>
          <w:p w14:paraId="154B6336" w14:textId="77777777" w:rsidR="005514F4" w:rsidRPr="00BB73D0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shd w:val="clear" w:color="auto" w:fill="FFFFFF"/>
          </w:tcPr>
          <w:p w14:paraId="0829DA4C" w14:textId="77777777" w:rsidR="005514F4" w:rsidRPr="00BB73D0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shd w:val="clear" w:color="auto" w:fill="FFFFFF"/>
          </w:tcPr>
          <w:p w14:paraId="48A85A9E" w14:textId="77777777" w:rsidR="005514F4" w:rsidRPr="00BB73D0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14F4" w:rsidRPr="00BB73D0" w14:paraId="3F850C5E" w14:textId="77777777" w:rsidTr="005514F4">
        <w:trPr>
          <w:trHeight w:val="300"/>
        </w:trPr>
        <w:tc>
          <w:tcPr>
            <w:tcW w:w="187" w:type="pct"/>
            <w:shd w:val="clear" w:color="auto" w:fill="FFFFFF"/>
          </w:tcPr>
          <w:p w14:paraId="61B1F790" w14:textId="16304370" w:rsidR="005514F4" w:rsidRPr="00BB73D0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D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25" w:type="pct"/>
            <w:shd w:val="clear" w:color="auto" w:fill="FFFFFF"/>
          </w:tcPr>
          <w:p w14:paraId="0373288E" w14:textId="77777777" w:rsidR="005514F4" w:rsidRPr="00BB73D0" w:rsidRDefault="005514F4" w:rsidP="00CA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BB73D0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Количество правонарушений и преступлений террористической и экстремистской направленности</w:t>
            </w:r>
          </w:p>
        </w:tc>
        <w:tc>
          <w:tcPr>
            <w:tcW w:w="249" w:type="pct"/>
            <w:shd w:val="clear" w:color="auto" w:fill="FFFFFF"/>
          </w:tcPr>
          <w:p w14:paraId="73E78FDF" w14:textId="247EB222" w:rsidR="005514F4" w:rsidRPr="00BB73D0" w:rsidRDefault="005514F4" w:rsidP="00CA0B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Pr="00BB73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5" w:type="pct"/>
            <w:shd w:val="clear" w:color="auto" w:fill="FFFFFF"/>
          </w:tcPr>
          <w:p w14:paraId="4790D001" w14:textId="086CE137" w:rsidR="005514F4" w:rsidRPr="00BB73D0" w:rsidRDefault="009A74EC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FFFFFF"/>
          </w:tcPr>
          <w:p w14:paraId="1587585F" w14:textId="5408A085" w:rsidR="005514F4" w:rsidRPr="00BB73D0" w:rsidRDefault="009A74EC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FFFFFF"/>
          </w:tcPr>
          <w:p w14:paraId="6DE5D789" w14:textId="3A304AFB" w:rsidR="005514F4" w:rsidRPr="00BB73D0" w:rsidRDefault="007C7486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4" w:type="pct"/>
            <w:shd w:val="clear" w:color="auto" w:fill="FFFFFF"/>
          </w:tcPr>
          <w:p w14:paraId="0455FFD2" w14:textId="6C0744C3" w:rsidR="005514F4" w:rsidRPr="00BB73D0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  <w:shd w:val="clear" w:color="auto" w:fill="FFFFFF"/>
          </w:tcPr>
          <w:p w14:paraId="7243BD74" w14:textId="77777777" w:rsidR="005514F4" w:rsidRPr="00BB73D0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4" w:type="pct"/>
            <w:shd w:val="clear" w:color="auto" w:fill="FFFFFF"/>
          </w:tcPr>
          <w:p w14:paraId="2BC804C0" w14:textId="77777777" w:rsidR="005514F4" w:rsidRPr="00BB73D0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shd w:val="clear" w:color="auto" w:fill="FFFFFF"/>
          </w:tcPr>
          <w:p w14:paraId="336B0C19" w14:textId="77777777" w:rsidR="005514F4" w:rsidRPr="00BB73D0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shd w:val="clear" w:color="auto" w:fill="FFFFFF"/>
          </w:tcPr>
          <w:p w14:paraId="2CBBE676" w14:textId="77777777" w:rsidR="005514F4" w:rsidRPr="00BB73D0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14F4" w:rsidRPr="00BB73D0" w14:paraId="0A1C1F37" w14:textId="77777777" w:rsidTr="005514F4">
        <w:trPr>
          <w:trHeight w:val="300"/>
        </w:trPr>
        <w:tc>
          <w:tcPr>
            <w:tcW w:w="187" w:type="pct"/>
            <w:shd w:val="clear" w:color="auto" w:fill="FFFFFF"/>
          </w:tcPr>
          <w:p w14:paraId="6E384145" w14:textId="5497E7EB" w:rsidR="005514F4" w:rsidRPr="00071C8E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5" w:type="pct"/>
            <w:shd w:val="clear" w:color="auto" w:fill="FFFFFF"/>
          </w:tcPr>
          <w:p w14:paraId="7F2CED12" w14:textId="77777777" w:rsidR="005514F4" w:rsidRPr="00071C8E" w:rsidRDefault="005514F4" w:rsidP="00CA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071C8E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Количество муниципальных объектов в сфере просвещения, культуры и мест с массовым пребыванием людей, соответствующих требованиям антитеррористической защищенности</w:t>
            </w:r>
          </w:p>
        </w:tc>
        <w:tc>
          <w:tcPr>
            <w:tcW w:w="249" w:type="pct"/>
            <w:shd w:val="clear" w:color="auto" w:fill="FFFFFF"/>
          </w:tcPr>
          <w:p w14:paraId="798FD93A" w14:textId="17D0A7D7" w:rsidR="005514F4" w:rsidRPr="00071C8E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Pr="00071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5" w:type="pct"/>
            <w:shd w:val="clear" w:color="auto" w:fill="FFFFFF"/>
          </w:tcPr>
          <w:p w14:paraId="282D7FC3" w14:textId="4E6D0354" w:rsidR="005514F4" w:rsidRDefault="009A74EC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7" w:type="pct"/>
            <w:shd w:val="clear" w:color="auto" w:fill="FFFFFF"/>
          </w:tcPr>
          <w:p w14:paraId="1E8D727E" w14:textId="4725990A" w:rsidR="005514F4" w:rsidRPr="00BB73D0" w:rsidRDefault="009A74EC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7" w:type="pct"/>
            <w:shd w:val="clear" w:color="auto" w:fill="FFFFFF"/>
          </w:tcPr>
          <w:p w14:paraId="50A112F7" w14:textId="64A14904" w:rsidR="005514F4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4" w:type="pct"/>
            <w:shd w:val="clear" w:color="auto" w:fill="FFFFFF"/>
          </w:tcPr>
          <w:p w14:paraId="336E1F52" w14:textId="759CE851" w:rsidR="005514F4" w:rsidRPr="00BB73D0" w:rsidRDefault="009A74EC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5" w:type="pct"/>
            <w:shd w:val="clear" w:color="auto" w:fill="FFFFFF"/>
          </w:tcPr>
          <w:p w14:paraId="22B45493" w14:textId="6D115EC1" w:rsidR="005514F4" w:rsidRPr="00BB73D0" w:rsidRDefault="009A74EC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4" w:type="pct"/>
            <w:shd w:val="clear" w:color="auto" w:fill="FFFFFF"/>
          </w:tcPr>
          <w:p w14:paraId="7B1D3F53" w14:textId="3B9ED851" w:rsidR="005514F4" w:rsidRPr="00BB73D0" w:rsidRDefault="009A74EC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3" w:type="pct"/>
            <w:shd w:val="clear" w:color="auto" w:fill="FFFFFF"/>
          </w:tcPr>
          <w:p w14:paraId="2C134EA3" w14:textId="21FED219" w:rsidR="005514F4" w:rsidRPr="00BB73D0" w:rsidRDefault="009A74EC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3" w:type="pct"/>
            <w:shd w:val="clear" w:color="auto" w:fill="FFFFFF"/>
          </w:tcPr>
          <w:p w14:paraId="7BBC83E0" w14:textId="034D0940" w:rsidR="005514F4" w:rsidRPr="00BB73D0" w:rsidRDefault="009A74EC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514F4" w:rsidRPr="00BB73D0" w14:paraId="5A58E891" w14:textId="77777777" w:rsidTr="005514F4">
        <w:trPr>
          <w:trHeight w:val="300"/>
        </w:trPr>
        <w:tc>
          <w:tcPr>
            <w:tcW w:w="187" w:type="pct"/>
            <w:shd w:val="clear" w:color="auto" w:fill="FFFFFF"/>
          </w:tcPr>
          <w:p w14:paraId="73E637C0" w14:textId="62A9001B" w:rsidR="005514F4" w:rsidRPr="00BB73D0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5" w:type="pct"/>
            <w:shd w:val="clear" w:color="auto" w:fill="FFFFFF"/>
          </w:tcPr>
          <w:p w14:paraId="61F5B87C" w14:textId="77777777" w:rsidR="005514F4" w:rsidRPr="00BB73D0" w:rsidRDefault="005514F4" w:rsidP="00CA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BB73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профилактических мероприятий, в том числе публикаций в СМИ о мерах противодействия терроризму и экстремизму</w:t>
            </w:r>
          </w:p>
        </w:tc>
        <w:tc>
          <w:tcPr>
            <w:tcW w:w="249" w:type="pct"/>
            <w:shd w:val="clear" w:color="auto" w:fill="FFFFFF"/>
          </w:tcPr>
          <w:p w14:paraId="2AB35114" w14:textId="7DD913C3" w:rsidR="005514F4" w:rsidRPr="00BB73D0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Pr="00BB73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5" w:type="pct"/>
            <w:shd w:val="clear" w:color="auto" w:fill="FFFFFF"/>
          </w:tcPr>
          <w:p w14:paraId="17DFB0B1" w14:textId="41DAC0B9" w:rsidR="005514F4" w:rsidRPr="00BB73D0" w:rsidRDefault="009A74EC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7" w:type="pct"/>
            <w:shd w:val="clear" w:color="auto" w:fill="FFFFFF"/>
          </w:tcPr>
          <w:p w14:paraId="3C3A328D" w14:textId="7520A44D" w:rsidR="005514F4" w:rsidRPr="00BB73D0" w:rsidRDefault="009A74EC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7" w:type="pct"/>
            <w:shd w:val="clear" w:color="auto" w:fill="FFFFFF"/>
          </w:tcPr>
          <w:p w14:paraId="0A3F38AC" w14:textId="1A7B1BF6" w:rsidR="005514F4" w:rsidRPr="00BB73D0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D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74" w:type="pct"/>
            <w:shd w:val="clear" w:color="auto" w:fill="FFFFFF"/>
          </w:tcPr>
          <w:p w14:paraId="1FB20D3D" w14:textId="4E616A7E" w:rsidR="005514F4" w:rsidRPr="00BB73D0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D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75" w:type="pct"/>
            <w:shd w:val="clear" w:color="auto" w:fill="FFFFFF"/>
          </w:tcPr>
          <w:p w14:paraId="0CB2919D" w14:textId="77777777" w:rsidR="005514F4" w:rsidRPr="00BB73D0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D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74" w:type="pct"/>
            <w:shd w:val="clear" w:color="auto" w:fill="FFFFFF"/>
          </w:tcPr>
          <w:p w14:paraId="3988ED35" w14:textId="77777777" w:rsidR="005514F4" w:rsidRPr="00BB73D0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D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13" w:type="pct"/>
            <w:shd w:val="clear" w:color="auto" w:fill="FFFFFF"/>
          </w:tcPr>
          <w:p w14:paraId="5500D46F" w14:textId="77777777" w:rsidR="005514F4" w:rsidRPr="00BB73D0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D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13" w:type="pct"/>
            <w:shd w:val="clear" w:color="auto" w:fill="FFFFFF"/>
          </w:tcPr>
          <w:p w14:paraId="1BE2796C" w14:textId="77777777" w:rsidR="005514F4" w:rsidRPr="00BB73D0" w:rsidRDefault="005514F4" w:rsidP="00C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D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14:paraId="1FDEF5B1" w14:textId="77777777" w:rsidR="00BB73D0" w:rsidRPr="00BB73D0" w:rsidRDefault="00BB73D0" w:rsidP="00BB7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47845A2C" w14:textId="77777777" w:rsidR="00BB73D0" w:rsidRPr="00BB73D0" w:rsidRDefault="00BB73D0" w:rsidP="00BB73D0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Cs w:val="28"/>
        </w:rPr>
      </w:pPr>
    </w:p>
    <w:p w14:paraId="3B841FC7" w14:textId="77777777" w:rsidR="00BB73D0" w:rsidRPr="00BB73D0" w:rsidRDefault="00BB73D0" w:rsidP="00BB73D0">
      <w:pPr>
        <w:widowControl w:val="0"/>
        <w:autoSpaceDE w:val="0"/>
        <w:autoSpaceDN w:val="0"/>
        <w:adjustRightInd w:val="0"/>
        <w:ind w:left="10065"/>
        <w:jc w:val="right"/>
        <w:outlineLvl w:val="1"/>
        <w:rPr>
          <w:rFonts w:ascii="Times New Roman" w:hAnsi="Times New Roman" w:cs="Times New Roman"/>
          <w:szCs w:val="28"/>
        </w:rPr>
      </w:pPr>
    </w:p>
    <w:p w14:paraId="56C3EE4F" w14:textId="77777777" w:rsidR="00BB73D0" w:rsidRDefault="00BB73D0" w:rsidP="00BB73D0">
      <w:pPr>
        <w:widowControl w:val="0"/>
        <w:autoSpaceDE w:val="0"/>
        <w:autoSpaceDN w:val="0"/>
        <w:adjustRightInd w:val="0"/>
        <w:ind w:left="10065"/>
        <w:jc w:val="right"/>
        <w:outlineLvl w:val="1"/>
        <w:rPr>
          <w:rFonts w:ascii="Times New Roman" w:hAnsi="Times New Roman" w:cs="Times New Roman"/>
          <w:szCs w:val="28"/>
        </w:rPr>
      </w:pPr>
    </w:p>
    <w:p w14:paraId="4823BBB1" w14:textId="77777777" w:rsidR="00071C8E" w:rsidRDefault="00071C8E" w:rsidP="00BB73D0">
      <w:pPr>
        <w:widowControl w:val="0"/>
        <w:autoSpaceDE w:val="0"/>
        <w:autoSpaceDN w:val="0"/>
        <w:adjustRightInd w:val="0"/>
        <w:ind w:left="10065"/>
        <w:jc w:val="right"/>
        <w:outlineLvl w:val="1"/>
        <w:rPr>
          <w:rFonts w:ascii="Times New Roman" w:hAnsi="Times New Roman" w:cs="Times New Roman"/>
          <w:szCs w:val="28"/>
        </w:rPr>
      </w:pPr>
    </w:p>
    <w:p w14:paraId="1DE45D14" w14:textId="77777777" w:rsidR="00071C8E" w:rsidRDefault="00071C8E" w:rsidP="00BB73D0">
      <w:pPr>
        <w:widowControl w:val="0"/>
        <w:autoSpaceDE w:val="0"/>
        <w:autoSpaceDN w:val="0"/>
        <w:adjustRightInd w:val="0"/>
        <w:ind w:left="10065"/>
        <w:jc w:val="right"/>
        <w:outlineLvl w:val="1"/>
        <w:rPr>
          <w:rFonts w:ascii="Times New Roman" w:hAnsi="Times New Roman" w:cs="Times New Roman"/>
          <w:szCs w:val="28"/>
        </w:rPr>
      </w:pPr>
    </w:p>
    <w:p w14:paraId="5CD391B2" w14:textId="77777777" w:rsidR="00071C8E" w:rsidRDefault="00071C8E" w:rsidP="00BB73D0">
      <w:pPr>
        <w:widowControl w:val="0"/>
        <w:autoSpaceDE w:val="0"/>
        <w:autoSpaceDN w:val="0"/>
        <w:adjustRightInd w:val="0"/>
        <w:ind w:left="10065"/>
        <w:jc w:val="right"/>
        <w:outlineLvl w:val="1"/>
        <w:rPr>
          <w:rFonts w:ascii="Times New Roman" w:hAnsi="Times New Roman" w:cs="Times New Roman"/>
          <w:szCs w:val="28"/>
        </w:rPr>
      </w:pPr>
    </w:p>
    <w:p w14:paraId="4DEC814D" w14:textId="77777777" w:rsidR="00957ED8" w:rsidRDefault="00957ED8" w:rsidP="00267B5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Cs w:val="28"/>
        </w:rPr>
        <w:sectPr w:rsidR="00957ED8" w:rsidSect="008C53E4">
          <w:headerReference w:type="default" r:id="rId11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897"/>
      </w:tblGrid>
      <w:tr w:rsidR="00475F36" w14:paraId="5DB7E40C" w14:textId="77777777" w:rsidTr="00475F36">
        <w:tc>
          <w:tcPr>
            <w:tcW w:w="9889" w:type="dxa"/>
          </w:tcPr>
          <w:p w14:paraId="23641014" w14:textId="77777777" w:rsidR="00475F36" w:rsidRDefault="00475F36" w:rsidP="00267B5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14:paraId="741F5776" w14:textId="77777777" w:rsidR="00475F36" w:rsidRDefault="00475F36" w:rsidP="00267B5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7ED8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14:paraId="21BAD99F" w14:textId="6D25008B" w:rsidR="00475F36" w:rsidRDefault="00475F36" w:rsidP="00475F3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7ED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C1B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униципальной п</w:t>
            </w:r>
            <w:r w:rsidRPr="00957ED8">
              <w:rPr>
                <w:rFonts w:ascii="Times New Roman" w:hAnsi="Times New Roman" w:cs="Times New Roman"/>
                <w:sz w:val="24"/>
                <w:szCs w:val="24"/>
              </w:rPr>
              <w:t xml:space="preserve">рограмме </w:t>
            </w:r>
          </w:p>
          <w:p w14:paraId="50C9831E" w14:textId="183B6BD3" w:rsidR="00475F36" w:rsidRDefault="00475F36" w:rsidP="00475F3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7ED8">
              <w:rPr>
                <w:rFonts w:ascii="Times New Roman" w:hAnsi="Times New Roman" w:cs="Times New Roman"/>
                <w:sz w:val="24"/>
                <w:szCs w:val="24"/>
              </w:rPr>
              <w:t>«Профилактика терроризма и экстремизма»</w:t>
            </w:r>
          </w:p>
        </w:tc>
      </w:tr>
    </w:tbl>
    <w:p w14:paraId="3B8933CE" w14:textId="6F41E49E" w:rsidR="00071C8E" w:rsidRPr="00957ED8" w:rsidRDefault="00071C8E" w:rsidP="00267B54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14:paraId="58F7F3A4" w14:textId="4DEE1703" w:rsidR="00071C8E" w:rsidRPr="00957ED8" w:rsidRDefault="00071C8E" w:rsidP="00475F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E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67B5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7ED8">
        <w:rPr>
          <w:rFonts w:ascii="Times New Roman" w:hAnsi="Times New Roman" w:cs="Times New Roman"/>
          <w:sz w:val="24"/>
          <w:szCs w:val="24"/>
        </w:rPr>
        <w:t xml:space="preserve"> </w:t>
      </w:r>
      <w:r w:rsidR="00475F3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57E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14:paraId="401A0EF4" w14:textId="162FBD6C" w:rsidR="00071C8E" w:rsidRDefault="00071C8E" w:rsidP="002C1BB0">
      <w:pPr>
        <w:pStyle w:val="af7"/>
        <w:spacing w:after="0"/>
        <w:jc w:val="center"/>
        <w:rPr>
          <w:b/>
          <w:color w:val="000000"/>
        </w:rPr>
      </w:pPr>
      <w:r w:rsidRPr="00957ED8">
        <w:rPr>
          <w:b/>
          <w:color w:val="000000"/>
        </w:rPr>
        <w:t xml:space="preserve">Перечень мероприятий </w:t>
      </w:r>
      <w:r w:rsidR="002C1BB0">
        <w:rPr>
          <w:b/>
          <w:color w:val="000000"/>
        </w:rPr>
        <w:t>м</w:t>
      </w:r>
      <w:r w:rsidR="00623CD8">
        <w:rPr>
          <w:b/>
          <w:color w:val="000000"/>
        </w:rPr>
        <w:t>униципальной п</w:t>
      </w:r>
      <w:r w:rsidRPr="00957ED8">
        <w:rPr>
          <w:b/>
          <w:color w:val="000000"/>
        </w:rPr>
        <w:t>рограммы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769"/>
        <w:gridCol w:w="4584"/>
        <w:gridCol w:w="851"/>
        <w:gridCol w:w="992"/>
        <w:gridCol w:w="992"/>
        <w:gridCol w:w="992"/>
        <w:gridCol w:w="709"/>
        <w:gridCol w:w="284"/>
        <w:gridCol w:w="850"/>
        <w:gridCol w:w="930"/>
        <w:gridCol w:w="1058"/>
        <w:gridCol w:w="1775"/>
        <w:gridCol w:w="490"/>
      </w:tblGrid>
      <w:tr w:rsidR="00C91D82" w:rsidRPr="00E70B75" w14:paraId="267C18A3" w14:textId="77777777" w:rsidTr="00E70B75">
        <w:tc>
          <w:tcPr>
            <w:tcW w:w="769" w:type="dxa"/>
            <w:vMerge w:val="restart"/>
          </w:tcPr>
          <w:p w14:paraId="6E0B6408" w14:textId="55D981E4" w:rsidR="00C91D82" w:rsidRPr="00E70B75" w:rsidRDefault="00C91D82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0B75">
              <w:rPr>
                <w:rFonts w:ascii="Times New Roman" w:hAnsi="Times New Roman" w:cs="Times New Roman"/>
              </w:rPr>
              <w:t>№</w:t>
            </w:r>
            <w:proofErr w:type="gramStart"/>
            <w:r w:rsidRPr="00E70B75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E70B75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4584" w:type="dxa"/>
            <w:vMerge w:val="restart"/>
          </w:tcPr>
          <w:p w14:paraId="1458FDC5" w14:textId="77777777" w:rsidR="00C91D82" w:rsidRPr="00E70B75" w:rsidRDefault="00C91D82" w:rsidP="00F317DD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  <w:bCs/>
              </w:rPr>
              <w:t>Решаемые задачи, программные мероприятия</w:t>
            </w:r>
          </w:p>
          <w:p w14:paraId="460980BD" w14:textId="77777777" w:rsidR="00C91D82" w:rsidRPr="00E70B75" w:rsidRDefault="00C91D82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Merge w:val="restart"/>
          </w:tcPr>
          <w:p w14:paraId="350C1E4C" w14:textId="77777777" w:rsidR="00C91D82" w:rsidRPr="00E70B75" w:rsidRDefault="00C91D82" w:rsidP="00C91D82">
            <w:pPr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  <w:bCs/>
              </w:rPr>
              <w:t>Источники</w:t>
            </w:r>
          </w:p>
          <w:p w14:paraId="759CB9FC" w14:textId="557980F6" w:rsidR="00C91D82" w:rsidRPr="00E70B75" w:rsidRDefault="00C91D82" w:rsidP="00C91D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70B75">
              <w:rPr>
                <w:rFonts w:ascii="Times New Roman" w:hAnsi="Times New Roman" w:cs="Times New Roman"/>
                <w:bCs/>
              </w:rPr>
              <w:t>финансирования</w:t>
            </w:r>
          </w:p>
        </w:tc>
        <w:tc>
          <w:tcPr>
            <w:tcW w:w="6807" w:type="dxa"/>
            <w:gridSpan w:val="8"/>
          </w:tcPr>
          <w:p w14:paraId="70D7EFF3" w14:textId="76C80BEC" w:rsidR="00C91D82" w:rsidRPr="00E70B75" w:rsidRDefault="00C91D82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0B75">
              <w:rPr>
                <w:rFonts w:ascii="Times New Roman" w:hAnsi="Times New Roman" w:cs="Times New Roman"/>
                <w:bCs/>
              </w:rPr>
              <w:t>Финансирование (тыс. руб.)</w:t>
            </w:r>
          </w:p>
        </w:tc>
        <w:tc>
          <w:tcPr>
            <w:tcW w:w="2265" w:type="dxa"/>
            <w:gridSpan w:val="2"/>
            <w:vMerge w:val="restart"/>
          </w:tcPr>
          <w:p w14:paraId="271D34B7" w14:textId="5A155A1D" w:rsidR="00C91D82" w:rsidRPr="00E70B75" w:rsidRDefault="00C91D82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0B75">
              <w:rPr>
                <w:rFonts w:ascii="Times New Roman" w:hAnsi="Times New Roman" w:cs="Times New Roman"/>
                <w:bCs/>
              </w:rPr>
              <w:t>Ответственные</w:t>
            </w:r>
          </w:p>
        </w:tc>
      </w:tr>
      <w:tr w:rsidR="00C91D82" w:rsidRPr="00E70B75" w14:paraId="69F1FFAB" w14:textId="77777777" w:rsidTr="00E70B75">
        <w:tc>
          <w:tcPr>
            <w:tcW w:w="769" w:type="dxa"/>
            <w:vMerge/>
          </w:tcPr>
          <w:p w14:paraId="01C9FBFC" w14:textId="77777777" w:rsidR="00C91D82" w:rsidRPr="00E70B75" w:rsidRDefault="00C91D82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84" w:type="dxa"/>
            <w:vMerge/>
          </w:tcPr>
          <w:p w14:paraId="3CD4B310" w14:textId="77777777" w:rsidR="00C91D82" w:rsidRPr="00E70B75" w:rsidRDefault="00C91D82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Merge/>
          </w:tcPr>
          <w:p w14:paraId="46E62F5A" w14:textId="77777777" w:rsidR="00C91D82" w:rsidRPr="00E70B75" w:rsidRDefault="00C91D82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14:paraId="07B36591" w14:textId="31554D63" w:rsidR="00C91D82" w:rsidRPr="00E70B75" w:rsidRDefault="00C91D82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0B75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</w:tcPr>
          <w:p w14:paraId="084C254D" w14:textId="308697A6" w:rsidR="00C91D82" w:rsidRPr="00E70B75" w:rsidRDefault="00C91D82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0B75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2" w:type="dxa"/>
          </w:tcPr>
          <w:p w14:paraId="6C3FA23C" w14:textId="36747620" w:rsidR="00C91D82" w:rsidRPr="00E70B75" w:rsidRDefault="00C91D82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0B75">
              <w:rPr>
                <w:rFonts w:ascii="Times New Roman" w:hAnsi="Times New Roman" w:cs="Times New Roman"/>
                <w:bCs/>
              </w:rPr>
              <w:t>2027 год</w:t>
            </w:r>
          </w:p>
        </w:tc>
        <w:tc>
          <w:tcPr>
            <w:tcW w:w="993" w:type="dxa"/>
            <w:gridSpan w:val="2"/>
          </w:tcPr>
          <w:p w14:paraId="603FB887" w14:textId="2CE473A8" w:rsidR="00C91D82" w:rsidRPr="00E70B75" w:rsidRDefault="00C91D82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0B75">
              <w:rPr>
                <w:rFonts w:ascii="Times New Roman" w:hAnsi="Times New Roman" w:cs="Times New Roman"/>
                <w:bCs/>
              </w:rPr>
              <w:t>2028 год</w:t>
            </w:r>
          </w:p>
        </w:tc>
        <w:tc>
          <w:tcPr>
            <w:tcW w:w="850" w:type="dxa"/>
          </w:tcPr>
          <w:p w14:paraId="07970011" w14:textId="5335B930" w:rsidR="00C91D82" w:rsidRPr="00E70B75" w:rsidRDefault="00C91D82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0B75">
              <w:rPr>
                <w:rFonts w:ascii="Times New Roman" w:hAnsi="Times New Roman" w:cs="Times New Roman"/>
                <w:bCs/>
              </w:rPr>
              <w:t>2029 год</w:t>
            </w:r>
          </w:p>
        </w:tc>
        <w:tc>
          <w:tcPr>
            <w:tcW w:w="930" w:type="dxa"/>
          </w:tcPr>
          <w:p w14:paraId="46EA4AAA" w14:textId="4F0E5960" w:rsidR="00C91D82" w:rsidRPr="00E70B75" w:rsidRDefault="00C91D82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0B75">
              <w:rPr>
                <w:rFonts w:ascii="Times New Roman" w:hAnsi="Times New Roman" w:cs="Times New Roman"/>
                <w:bCs/>
              </w:rPr>
              <w:t>2030 год</w:t>
            </w:r>
          </w:p>
        </w:tc>
        <w:tc>
          <w:tcPr>
            <w:tcW w:w="1058" w:type="dxa"/>
          </w:tcPr>
          <w:p w14:paraId="253F4855" w14:textId="749635C6" w:rsidR="00C91D82" w:rsidRPr="00E70B75" w:rsidRDefault="00C91D82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0B75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2265" w:type="dxa"/>
            <w:gridSpan w:val="2"/>
            <w:vMerge/>
          </w:tcPr>
          <w:p w14:paraId="07C69FED" w14:textId="77777777" w:rsidR="00C91D82" w:rsidRPr="00E70B75" w:rsidRDefault="00C91D82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A0EC3" w:rsidRPr="00E70B75" w14:paraId="3A7382A3" w14:textId="77777777" w:rsidTr="00E70B75">
        <w:tc>
          <w:tcPr>
            <w:tcW w:w="769" w:type="dxa"/>
          </w:tcPr>
          <w:p w14:paraId="03EA2249" w14:textId="15BD9B82" w:rsidR="00AA0EC3" w:rsidRPr="00E70B75" w:rsidRDefault="00AA0EC3" w:rsidP="00201CF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0B7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201CFA" w:rsidRPr="00E70B7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84" w:type="dxa"/>
          </w:tcPr>
          <w:p w14:paraId="4831F1DB" w14:textId="3094E251" w:rsidR="00AA0EC3" w:rsidRPr="00E70B75" w:rsidRDefault="00AA0EC3" w:rsidP="00623CD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70B75">
              <w:rPr>
                <w:rFonts w:ascii="Times New Roman" w:hAnsi="Times New Roman" w:cs="Times New Roman"/>
                <w:color w:val="000000"/>
              </w:rPr>
              <w:t>Постоянное обновление информационных стендов и уголков «Антитеррор» в учебных заведениях</w:t>
            </w:r>
          </w:p>
        </w:tc>
        <w:tc>
          <w:tcPr>
            <w:tcW w:w="851" w:type="dxa"/>
          </w:tcPr>
          <w:p w14:paraId="3F184642" w14:textId="23A4C17E" w:rsidR="00AA0EC3" w:rsidRPr="00E70B75" w:rsidRDefault="00AA0EC3" w:rsidP="00AA0EC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70B75">
              <w:rPr>
                <w:rFonts w:ascii="Times New Roman" w:hAnsi="Times New Roman" w:cs="Times New Roman"/>
              </w:rPr>
              <w:t xml:space="preserve">Не требуется </w:t>
            </w:r>
          </w:p>
        </w:tc>
        <w:tc>
          <w:tcPr>
            <w:tcW w:w="992" w:type="dxa"/>
          </w:tcPr>
          <w:p w14:paraId="214C3ACE" w14:textId="77777777" w:rsidR="00AA0EC3" w:rsidRPr="00E70B75" w:rsidRDefault="00AA0EC3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14:paraId="0478A8BD" w14:textId="77777777" w:rsidR="00AA0EC3" w:rsidRPr="00E70B75" w:rsidRDefault="00AA0EC3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14:paraId="23EDFB1B" w14:textId="77777777" w:rsidR="00AA0EC3" w:rsidRPr="00E70B75" w:rsidRDefault="00AA0EC3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gridSpan w:val="2"/>
          </w:tcPr>
          <w:p w14:paraId="7BC7073B" w14:textId="77777777" w:rsidR="00AA0EC3" w:rsidRPr="00E70B75" w:rsidRDefault="00AA0EC3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</w:tcPr>
          <w:p w14:paraId="1D6D6D21" w14:textId="77777777" w:rsidR="00AA0EC3" w:rsidRPr="00E70B75" w:rsidRDefault="00AA0EC3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30" w:type="dxa"/>
          </w:tcPr>
          <w:p w14:paraId="0A0046DC" w14:textId="77777777" w:rsidR="00AA0EC3" w:rsidRPr="00E70B75" w:rsidRDefault="00AA0EC3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58" w:type="dxa"/>
          </w:tcPr>
          <w:p w14:paraId="47AB1E6B" w14:textId="77777777" w:rsidR="00AA0EC3" w:rsidRPr="00E70B75" w:rsidRDefault="00AA0EC3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5" w:type="dxa"/>
            <w:gridSpan w:val="2"/>
          </w:tcPr>
          <w:p w14:paraId="223CB6BB" w14:textId="77777777" w:rsidR="00AA0EC3" w:rsidRPr="00E70B75" w:rsidRDefault="00AA0EC3" w:rsidP="00623CD8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  <w:color w:val="000000"/>
              </w:rPr>
              <w:t>ОУ</w:t>
            </w:r>
          </w:p>
          <w:p w14:paraId="0ABAC711" w14:textId="77777777" w:rsidR="00AA0EC3" w:rsidRPr="00E70B75" w:rsidRDefault="00AA0EC3" w:rsidP="00623CD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A0EC3" w:rsidRPr="00E70B75" w14:paraId="79417180" w14:textId="77777777" w:rsidTr="00E70B75">
        <w:tc>
          <w:tcPr>
            <w:tcW w:w="769" w:type="dxa"/>
          </w:tcPr>
          <w:p w14:paraId="7C67682D" w14:textId="5EE51759" w:rsidR="00AA0EC3" w:rsidRPr="00E70B75" w:rsidRDefault="00AA0EC3" w:rsidP="00623CD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0B7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01CFA" w:rsidRPr="00E70B7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84" w:type="dxa"/>
          </w:tcPr>
          <w:p w14:paraId="261472B2" w14:textId="56BA7A66" w:rsidR="00AA0EC3" w:rsidRPr="00E70B75" w:rsidRDefault="00AA0EC3" w:rsidP="00623CD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70B75">
              <w:rPr>
                <w:rFonts w:ascii="Times New Roman" w:hAnsi="Times New Roman" w:cs="Times New Roman"/>
                <w:color w:val="000000"/>
              </w:rPr>
              <w:t xml:space="preserve">Осуществление мероприятий по формированию </w:t>
            </w:r>
            <w:r w:rsidRPr="00E70B75">
              <w:rPr>
                <w:rFonts w:ascii="Times New Roman" w:hAnsi="Times New Roman" w:cs="Times New Roman"/>
                <w:bCs/>
              </w:rPr>
              <w:t>толерантного сознания и профилактике экстремизма</w:t>
            </w:r>
            <w:r w:rsidRPr="00E70B75">
              <w:rPr>
                <w:rFonts w:ascii="Times New Roman" w:hAnsi="Times New Roman" w:cs="Times New Roman"/>
                <w:color w:val="000000"/>
              </w:rPr>
              <w:t xml:space="preserve"> (по отдельному плану)</w:t>
            </w:r>
          </w:p>
        </w:tc>
        <w:tc>
          <w:tcPr>
            <w:tcW w:w="851" w:type="dxa"/>
          </w:tcPr>
          <w:p w14:paraId="7980E350" w14:textId="029FB780" w:rsidR="00AA0EC3" w:rsidRPr="00E70B75" w:rsidRDefault="00AA0EC3" w:rsidP="00AA0EC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70B75">
              <w:rPr>
                <w:rFonts w:ascii="Times New Roman" w:hAnsi="Times New Roman" w:cs="Times New Roman"/>
              </w:rPr>
              <w:t xml:space="preserve">Не требуется </w:t>
            </w:r>
          </w:p>
        </w:tc>
        <w:tc>
          <w:tcPr>
            <w:tcW w:w="992" w:type="dxa"/>
          </w:tcPr>
          <w:p w14:paraId="609D6D4B" w14:textId="77777777" w:rsidR="00AA0EC3" w:rsidRPr="00E70B75" w:rsidRDefault="00AA0EC3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14:paraId="1276D28E" w14:textId="77777777" w:rsidR="00AA0EC3" w:rsidRPr="00E70B75" w:rsidRDefault="00AA0EC3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14:paraId="7378522C" w14:textId="77777777" w:rsidR="00AA0EC3" w:rsidRPr="00E70B75" w:rsidRDefault="00AA0EC3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gridSpan w:val="2"/>
          </w:tcPr>
          <w:p w14:paraId="69F551DA" w14:textId="77777777" w:rsidR="00AA0EC3" w:rsidRPr="00E70B75" w:rsidRDefault="00AA0EC3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</w:tcPr>
          <w:p w14:paraId="0351F962" w14:textId="77777777" w:rsidR="00AA0EC3" w:rsidRPr="00E70B75" w:rsidRDefault="00AA0EC3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30" w:type="dxa"/>
          </w:tcPr>
          <w:p w14:paraId="7AD8C844" w14:textId="77777777" w:rsidR="00AA0EC3" w:rsidRPr="00E70B75" w:rsidRDefault="00AA0EC3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58" w:type="dxa"/>
          </w:tcPr>
          <w:p w14:paraId="6987C43A" w14:textId="77777777" w:rsidR="00AA0EC3" w:rsidRPr="00E70B75" w:rsidRDefault="00AA0EC3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5" w:type="dxa"/>
            <w:gridSpan w:val="2"/>
          </w:tcPr>
          <w:p w14:paraId="0E3AE74C" w14:textId="77777777" w:rsidR="00AA0EC3" w:rsidRPr="00E70B75" w:rsidRDefault="00AA0EC3" w:rsidP="00623CD8">
            <w:pPr>
              <w:rPr>
                <w:rFonts w:ascii="Times New Roman" w:hAnsi="Times New Roman" w:cs="Times New Roman"/>
                <w:color w:val="000000"/>
              </w:rPr>
            </w:pPr>
            <w:r w:rsidRPr="00E70B75">
              <w:rPr>
                <w:rFonts w:ascii="Times New Roman" w:hAnsi="Times New Roman" w:cs="Times New Roman"/>
                <w:color w:val="000000"/>
              </w:rPr>
              <w:t xml:space="preserve">УО, </w:t>
            </w:r>
          </w:p>
          <w:p w14:paraId="04C80D67" w14:textId="77777777" w:rsidR="00AA0EC3" w:rsidRPr="00E70B75" w:rsidRDefault="00AA0EC3" w:rsidP="00623CD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70B75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E70B75">
              <w:rPr>
                <w:rFonts w:ascii="Times New Roman" w:hAnsi="Times New Roman" w:cs="Times New Roman"/>
                <w:color w:val="000000"/>
              </w:rPr>
              <w:t xml:space="preserve">, КЦСОН, ЦБС, </w:t>
            </w:r>
          </w:p>
          <w:p w14:paraId="187FC8A7" w14:textId="09B6E424" w:rsidR="00AA0EC3" w:rsidRPr="00E70B75" w:rsidRDefault="00AA0EC3" w:rsidP="00623CD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70B75">
              <w:rPr>
                <w:rFonts w:ascii="Times New Roman" w:hAnsi="Times New Roman" w:cs="Times New Roman"/>
                <w:color w:val="000000"/>
              </w:rPr>
              <w:t>Дом детского творчества</w:t>
            </w:r>
          </w:p>
        </w:tc>
      </w:tr>
      <w:tr w:rsidR="00AA0EC3" w:rsidRPr="00E70B75" w14:paraId="6FD0B92D" w14:textId="77777777" w:rsidTr="00E70B75">
        <w:tc>
          <w:tcPr>
            <w:tcW w:w="769" w:type="dxa"/>
          </w:tcPr>
          <w:p w14:paraId="5EAC3C9A" w14:textId="3AE0D8AC" w:rsidR="00AA0EC3" w:rsidRPr="00E70B75" w:rsidRDefault="00AA0EC3" w:rsidP="00623CD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0B75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201CFA" w:rsidRPr="00E70B7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84" w:type="dxa"/>
          </w:tcPr>
          <w:p w14:paraId="109DB897" w14:textId="6EE90497" w:rsidR="00AA0EC3" w:rsidRPr="00E70B75" w:rsidRDefault="00AA0EC3" w:rsidP="00623CD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70B75">
              <w:rPr>
                <w:rFonts w:ascii="Times New Roman" w:hAnsi="Times New Roman" w:cs="Times New Roman"/>
                <w:color w:val="000000"/>
              </w:rPr>
              <w:t>Регулярно проводить профилактическую работу с несовершеннолетними в целях предупреждения совершения ими преступлений террористического характера, участия в неформальных молодежных объединениях экстремистской направленности</w:t>
            </w:r>
          </w:p>
        </w:tc>
        <w:tc>
          <w:tcPr>
            <w:tcW w:w="851" w:type="dxa"/>
          </w:tcPr>
          <w:p w14:paraId="0DBF27C4" w14:textId="444F49DE" w:rsidR="00AA0EC3" w:rsidRPr="00E70B75" w:rsidRDefault="00AA0EC3" w:rsidP="00AA0EC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70B75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2" w:type="dxa"/>
          </w:tcPr>
          <w:p w14:paraId="79653270" w14:textId="77777777" w:rsidR="00AA0EC3" w:rsidRPr="00E70B75" w:rsidRDefault="00AA0EC3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14:paraId="3A4CE148" w14:textId="77777777" w:rsidR="00AA0EC3" w:rsidRPr="00E70B75" w:rsidRDefault="00AA0EC3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14:paraId="326B64E5" w14:textId="77777777" w:rsidR="00AA0EC3" w:rsidRPr="00E70B75" w:rsidRDefault="00AA0EC3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gridSpan w:val="2"/>
          </w:tcPr>
          <w:p w14:paraId="5D0A6195" w14:textId="77777777" w:rsidR="00AA0EC3" w:rsidRPr="00E70B75" w:rsidRDefault="00AA0EC3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</w:tcPr>
          <w:p w14:paraId="724E7A67" w14:textId="77777777" w:rsidR="00AA0EC3" w:rsidRPr="00E70B75" w:rsidRDefault="00AA0EC3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30" w:type="dxa"/>
          </w:tcPr>
          <w:p w14:paraId="47BAA320" w14:textId="77777777" w:rsidR="00AA0EC3" w:rsidRPr="00E70B75" w:rsidRDefault="00AA0EC3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58" w:type="dxa"/>
          </w:tcPr>
          <w:p w14:paraId="5E10D711" w14:textId="77777777" w:rsidR="00AA0EC3" w:rsidRPr="00E70B75" w:rsidRDefault="00AA0EC3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5" w:type="dxa"/>
            <w:gridSpan w:val="2"/>
          </w:tcPr>
          <w:p w14:paraId="485AE3A3" w14:textId="77777777" w:rsidR="00AA0EC3" w:rsidRPr="00E70B75" w:rsidRDefault="00AA0EC3" w:rsidP="00623CD8">
            <w:pPr>
              <w:rPr>
                <w:rFonts w:ascii="Times New Roman" w:hAnsi="Times New Roman" w:cs="Times New Roman"/>
                <w:color w:val="000000"/>
              </w:rPr>
            </w:pPr>
            <w:r w:rsidRPr="00E70B75">
              <w:rPr>
                <w:rFonts w:ascii="Times New Roman" w:hAnsi="Times New Roman" w:cs="Times New Roman"/>
                <w:color w:val="000000"/>
              </w:rPr>
              <w:t>ОП «</w:t>
            </w:r>
            <w:proofErr w:type="spellStart"/>
            <w:r w:rsidRPr="00E70B75">
              <w:rPr>
                <w:rFonts w:ascii="Times New Roman" w:hAnsi="Times New Roman" w:cs="Times New Roman"/>
                <w:color w:val="000000"/>
              </w:rPr>
              <w:t>Подосиновское</w:t>
            </w:r>
            <w:proofErr w:type="spellEnd"/>
            <w:r w:rsidRPr="00E70B75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  <w:p w14:paraId="61DBC4A5" w14:textId="77777777" w:rsidR="00AA0EC3" w:rsidRPr="00E70B75" w:rsidRDefault="00AA0EC3" w:rsidP="00623CD8">
            <w:pPr>
              <w:rPr>
                <w:rFonts w:ascii="Times New Roman" w:hAnsi="Times New Roman" w:cs="Times New Roman"/>
                <w:color w:val="000000"/>
              </w:rPr>
            </w:pPr>
            <w:r w:rsidRPr="00E70B75">
              <w:rPr>
                <w:rFonts w:ascii="Times New Roman" w:hAnsi="Times New Roman" w:cs="Times New Roman"/>
                <w:color w:val="000000"/>
              </w:rPr>
              <w:t>УО,</w:t>
            </w:r>
          </w:p>
          <w:p w14:paraId="47179C37" w14:textId="4713E561" w:rsidR="00AA0EC3" w:rsidRPr="00E70B75" w:rsidRDefault="00AA0EC3" w:rsidP="00623CD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70B7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70B75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E70B75">
              <w:rPr>
                <w:rFonts w:ascii="Times New Roman" w:hAnsi="Times New Roman" w:cs="Times New Roman"/>
                <w:color w:val="000000"/>
              </w:rPr>
              <w:t>, КЦСОН, КДН и ЗП</w:t>
            </w:r>
          </w:p>
        </w:tc>
      </w:tr>
      <w:tr w:rsidR="00623CD8" w:rsidRPr="00E70B75" w14:paraId="049C3CB0" w14:textId="77777777" w:rsidTr="00E70B75">
        <w:tc>
          <w:tcPr>
            <w:tcW w:w="769" w:type="dxa"/>
          </w:tcPr>
          <w:p w14:paraId="355CF353" w14:textId="30D01C77" w:rsidR="00623CD8" w:rsidRPr="00E70B75" w:rsidRDefault="00201CFA" w:rsidP="00623CD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0B7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623CD8" w:rsidRPr="00E70B7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84" w:type="dxa"/>
          </w:tcPr>
          <w:p w14:paraId="49EF9A48" w14:textId="3FAFDAA7" w:rsidR="00623CD8" w:rsidRPr="00E70B75" w:rsidRDefault="00623CD8" w:rsidP="00623CD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70B75">
              <w:rPr>
                <w:rFonts w:ascii="Times New Roman" w:hAnsi="Times New Roman" w:cs="Times New Roman"/>
                <w:color w:val="000000"/>
              </w:rPr>
              <w:t xml:space="preserve">Поддержание на должном уровне антитеррористической защищенности объектов с массовым пребыванием граждан, в </w:t>
            </w:r>
            <w:proofErr w:type="spellStart"/>
            <w:r w:rsidRPr="00E70B75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 w:rsidRPr="00E70B75">
              <w:rPr>
                <w:rFonts w:ascii="Times New Roman" w:hAnsi="Times New Roman" w:cs="Times New Roman"/>
                <w:color w:val="000000"/>
              </w:rPr>
              <w:t xml:space="preserve">. совершенствование системы Единой дежурно-диспетчерской службы </w:t>
            </w:r>
            <w:proofErr w:type="spellStart"/>
            <w:r w:rsidRPr="00E70B75">
              <w:rPr>
                <w:rFonts w:ascii="Times New Roman" w:hAnsi="Times New Roman" w:cs="Times New Roman"/>
                <w:color w:val="000000"/>
              </w:rPr>
              <w:t>Подосиновского</w:t>
            </w:r>
            <w:proofErr w:type="spellEnd"/>
            <w:r w:rsidRPr="00E70B75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851" w:type="dxa"/>
          </w:tcPr>
          <w:p w14:paraId="07FEA1EA" w14:textId="58641953" w:rsidR="00623CD8" w:rsidRPr="00E70B75" w:rsidRDefault="00623CD8" w:rsidP="00AA0EC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70B75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2" w:type="dxa"/>
          </w:tcPr>
          <w:p w14:paraId="4E9634BF" w14:textId="77777777" w:rsidR="00623CD8" w:rsidRPr="00E70B75" w:rsidRDefault="00623CD8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14:paraId="737259B4" w14:textId="77777777" w:rsidR="00623CD8" w:rsidRPr="00E70B75" w:rsidRDefault="00623CD8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14:paraId="04E831D3" w14:textId="77777777" w:rsidR="00623CD8" w:rsidRPr="00E70B75" w:rsidRDefault="00623CD8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gridSpan w:val="2"/>
          </w:tcPr>
          <w:p w14:paraId="5ACC20A0" w14:textId="77777777" w:rsidR="00623CD8" w:rsidRPr="00E70B75" w:rsidRDefault="00623CD8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</w:tcPr>
          <w:p w14:paraId="640C8412" w14:textId="77777777" w:rsidR="00623CD8" w:rsidRPr="00E70B75" w:rsidRDefault="00623CD8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30" w:type="dxa"/>
          </w:tcPr>
          <w:p w14:paraId="4F33A099" w14:textId="77777777" w:rsidR="00623CD8" w:rsidRPr="00E70B75" w:rsidRDefault="00623CD8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58" w:type="dxa"/>
          </w:tcPr>
          <w:p w14:paraId="0AA4E34E" w14:textId="77777777" w:rsidR="00623CD8" w:rsidRPr="00E70B75" w:rsidRDefault="00623CD8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5" w:type="dxa"/>
            <w:gridSpan w:val="2"/>
          </w:tcPr>
          <w:p w14:paraId="72B0D304" w14:textId="44887460" w:rsidR="00623CD8" w:rsidRPr="00E70B75" w:rsidRDefault="00623CD8" w:rsidP="00623CD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70B75">
              <w:rPr>
                <w:rFonts w:ascii="Times New Roman" w:hAnsi="Times New Roman" w:cs="Times New Roman"/>
                <w:color w:val="000000"/>
              </w:rPr>
              <w:t>Администрация района</w:t>
            </w:r>
          </w:p>
        </w:tc>
      </w:tr>
      <w:tr w:rsidR="00623CD8" w:rsidRPr="00E70B75" w14:paraId="124121A0" w14:textId="77777777" w:rsidTr="00E70B75">
        <w:tc>
          <w:tcPr>
            <w:tcW w:w="769" w:type="dxa"/>
          </w:tcPr>
          <w:p w14:paraId="24D1DAB3" w14:textId="6BDB9FA9" w:rsidR="00623CD8" w:rsidRPr="00E70B75" w:rsidRDefault="00201CFA" w:rsidP="00201CF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0B7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623CD8" w:rsidRPr="00E70B75">
              <w:rPr>
                <w:rFonts w:ascii="Times New Roman" w:hAnsi="Times New Roman" w:cs="Times New Roman"/>
                <w:color w:val="000000" w:themeColor="text1"/>
              </w:rPr>
              <w:t>..</w:t>
            </w:r>
          </w:p>
        </w:tc>
        <w:tc>
          <w:tcPr>
            <w:tcW w:w="4584" w:type="dxa"/>
          </w:tcPr>
          <w:p w14:paraId="21BFC5D8" w14:textId="024E57D9" w:rsidR="00623CD8" w:rsidRPr="00E70B75" w:rsidRDefault="00623CD8" w:rsidP="00623CD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70B75">
              <w:rPr>
                <w:rFonts w:ascii="Times New Roman" w:hAnsi="Times New Roman" w:cs="Times New Roman"/>
              </w:rPr>
              <w:t xml:space="preserve">Установка камер видеонаблюдения в школах района с выводом на </w:t>
            </w:r>
            <w:proofErr w:type="spellStart"/>
            <w:r w:rsidRPr="00E70B75"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 w:rsidRPr="00E70B75">
              <w:rPr>
                <w:rFonts w:ascii="Times New Roman" w:hAnsi="Times New Roman" w:cs="Times New Roman"/>
              </w:rPr>
              <w:t xml:space="preserve"> компьютер</w:t>
            </w:r>
          </w:p>
        </w:tc>
        <w:tc>
          <w:tcPr>
            <w:tcW w:w="851" w:type="dxa"/>
          </w:tcPr>
          <w:p w14:paraId="5515A784" w14:textId="128CC500" w:rsidR="00623CD8" w:rsidRPr="00E70B75" w:rsidRDefault="00623CD8" w:rsidP="00623CD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70B75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2" w:type="dxa"/>
          </w:tcPr>
          <w:p w14:paraId="3AC847B3" w14:textId="77777777" w:rsidR="00623CD8" w:rsidRPr="00E70B75" w:rsidRDefault="00623CD8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14:paraId="30736237" w14:textId="77777777" w:rsidR="00623CD8" w:rsidRPr="00E70B75" w:rsidRDefault="00623CD8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14:paraId="558B96B2" w14:textId="77777777" w:rsidR="00623CD8" w:rsidRPr="00E70B75" w:rsidRDefault="00623CD8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gridSpan w:val="2"/>
          </w:tcPr>
          <w:p w14:paraId="672105C6" w14:textId="77777777" w:rsidR="00623CD8" w:rsidRPr="00E70B75" w:rsidRDefault="00623CD8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</w:tcPr>
          <w:p w14:paraId="78E77855" w14:textId="77777777" w:rsidR="00623CD8" w:rsidRPr="00E70B75" w:rsidRDefault="00623CD8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30" w:type="dxa"/>
          </w:tcPr>
          <w:p w14:paraId="63005B4C" w14:textId="77777777" w:rsidR="00623CD8" w:rsidRPr="00E70B75" w:rsidRDefault="00623CD8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58" w:type="dxa"/>
          </w:tcPr>
          <w:p w14:paraId="1FBB6DB8" w14:textId="77777777" w:rsidR="00623CD8" w:rsidRPr="00E70B75" w:rsidRDefault="00623CD8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5" w:type="dxa"/>
            <w:gridSpan w:val="2"/>
          </w:tcPr>
          <w:p w14:paraId="14DF1F22" w14:textId="77777777" w:rsidR="00623CD8" w:rsidRPr="00E70B75" w:rsidRDefault="00623CD8" w:rsidP="00623CD8">
            <w:pPr>
              <w:rPr>
                <w:rFonts w:ascii="Times New Roman" w:hAnsi="Times New Roman" w:cs="Times New Roman"/>
                <w:color w:val="000000"/>
              </w:rPr>
            </w:pPr>
            <w:r w:rsidRPr="00E70B75">
              <w:rPr>
                <w:rFonts w:ascii="Times New Roman" w:hAnsi="Times New Roman" w:cs="Times New Roman"/>
                <w:color w:val="000000"/>
              </w:rPr>
              <w:t xml:space="preserve">УО,  </w:t>
            </w:r>
          </w:p>
          <w:p w14:paraId="746CF007" w14:textId="4EBA1D70" w:rsidR="00623CD8" w:rsidRPr="00E70B75" w:rsidRDefault="00623CD8" w:rsidP="00623CD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70B75">
              <w:rPr>
                <w:rFonts w:ascii="Times New Roman" w:hAnsi="Times New Roman" w:cs="Times New Roman"/>
                <w:color w:val="000000"/>
              </w:rPr>
              <w:t>ОУ</w:t>
            </w:r>
          </w:p>
        </w:tc>
      </w:tr>
      <w:tr w:rsidR="00BC2B2F" w14:paraId="29F0F14D" w14:textId="77777777" w:rsidTr="00E70B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0" w:type="dxa"/>
        </w:trPr>
        <w:tc>
          <w:tcPr>
            <w:tcW w:w="9889" w:type="dxa"/>
            <w:gridSpan w:val="7"/>
          </w:tcPr>
          <w:p w14:paraId="1E042453" w14:textId="77777777" w:rsidR="00BC2B2F" w:rsidRDefault="00BC2B2F" w:rsidP="00071C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97" w:type="dxa"/>
            <w:gridSpan w:val="5"/>
          </w:tcPr>
          <w:p w14:paraId="26F22BA0" w14:textId="77777777" w:rsidR="002C1BB0" w:rsidRDefault="002C1BB0" w:rsidP="00BC2B2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0524C" w14:textId="77777777" w:rsidR="002C1BB0" w:rsidRDefault="002C1BB0" w:rsidP="00BC2B2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9540C" w14:textId="00E2F0F9" w:rsidR="00BC2B2F" w:rsidRDefault="00BC2B2F" w:rsidP="00BC2B2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7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7BA4206" w14:textId="63EBD37A" w:rsidR="00BC2B2F" w:rsidRDefault="00BC2B2F" w:rsidP="00BC2B2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7ED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C1B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униципальной п</w:t>
            </w:r>
            <w:r w:rsidRPr="00957ED8">
              <w:rPr>
                <w:rFonts w:ascii="Times New Roman" w:hAnsi="Times New Roman" w:cs="Times New Roman"/>
                <w:sz w:val="24"/>
                <w:szCs w:val="24"/>
              </w:rPr>
              <w:t xml:space="preserve">рограмме </w:t>
            </w:r>
          </w:p>
          <w:p w14:paraId="1FF2353C" w14:textId="6F83CF25" w:rsidR="00BC2B2F" w:rsidRDefault="00BC2B2F" w:rsidP="00BC2B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7ED8">
              <w:rPr>
                <w:rFonts w:ascii="Times New Roman" w:hAnsi="Times New Roman" w:cs="Times New Roman"/>
                <w:sz w:val="24"/>
                <w:szCs w:val="24"/>
              </w:rPr>
              <w:t>«Профилактика терроризма и экстремизма»</w:t>
            </w:r>
          </w:p>
        </w:tc>
      </w:tr>
    </w:tbl>
    <w:p w14:paraId="2F0A57D9" w14:textId="77777777" w:rsidR="000A062D" w:rsidRPr="000A062D" w:rsidRDefault="000A062D" w:rsidP="000A062D">
      <w:pPr>
        <w:spacing w:after="0" w:line="240" w:lineRule="auto"/>
        <w:rPr>
          <w:rFonts w:ascii="Times New Roman" w:hAnsi="Times New Roman" w:cs="Times New Roman"/>
        </w:rPr>
      </w:pPr>
    </w:p>
    <w:p w14:paraId="5B093235" w14:textId="12E4BE79" w:rsidR="003807F1" w:rsidRPr="000A062D" w:rsidRDefault="003807F1" w:rsidP="000A062D">
      <w:pPr>
        <w:jc w:val="center"/>
        <w:rPr>
          <w:rFonts w:ascii="Times New Roman" w:hAnsi="Times New Roman" w:cs="Times New Roman"/>
          <w:b/>
          <w:color w:val="000000"/>
        </w:rPr>
      </w:pPr>
      <w:r w:rsidRPr="00267B54">
        <w:rPr>
          <w:rFonts w:ascii="Times New Roman" w:hAnsi="Times New Roman" w:cs="Times New Roman"/>
          <w:b/>
          <w:color w:val="000000"/>
        </w:rPr>
        <w:t xml:space="preserve">Расходы на реализацию </w:t>
      </w:r>
      <w:r w:rsidR="002C1BB0">
        <w:rPr>
          <w:rFonts w:ascii="Times New Roman" w:hAnsi="Times New Roman" w:cs="Times New Roman"/>
          <w:b/>
          <w:color w:val="000000"/>
        </w:rPr>
        <w:t>м</w:t>
      </w:r>
      <w:r w:rsidR="00BC2B2F">
        <w:rPr>
          <w:rFonts w:ascii="Times New Roman" w:hAnsi="Times New Roman" w:cs="Times New Roman"/>
          <w:b/>
          <w:color w:val="000000"/>
        </w:rPr>
        <w:t>униципальной п</w:t>
      </w:r>
      <w:r w:rsidRPr="00267B54">
        <w:rPr>
          <w:rFonts w:ascii="Times New Roman" w:hAnsi="Times New Roman" w:cs="Times New Roman"/>
          <w:b/>
          <w:color w:val="000000"/>
        </w:rPr>
        <w:t xml:space="preserve">рограммы </w:t>
      </w:r>
      <w:r w:rsidR="000A062D">
        <w:rPr>
          <w:rFonts w:ascii="Times New Roman" w:hAnsi="Times New Roman" w:cs="Times New Roman"/>
          <w:b/>
          <w:color w:val="000000"/>
        </w:rPr>
        <w:t xml:space="preserve">за счет средств бюджета района </w:t>
      </w:r>
    </w:p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3525"/>
        <w:gridCol w:w="3119"/>
        <w:gridCol w:w="1559"/>
        <w:gridCol w:w="1417"/>
        <w:gridCol w:w="1276"/>
        <w:gridCol w:w="1276"/>
        <w:gridCol w:w="1134"/>
        <w:gridCol w:w="1134"/>
        <w:gridCol w:w="1134"/>
      </w:tblGrid>
      <w:tr w:rsidR="000A062D" w:rsidRPr="00267B54" w14:paraId="6F1B472F" w14:textId="77777777" w:rsidTr="00E70B75">
        <w:trPr>
          <w:trHeight w:val="301"/>
          <w:tblHeader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FD57" w14:textId="77777777" w:rsidR="000A062D" w:rsidRPr="00267B54" w:rsidRDefault="000A062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7B54">
              <w:rPr>
                <w:rFonts w:ascii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9D2B" w14:textId="77777777" w:rsidR="000A062D" w:rsidRPr="00267B54" w:rsidRDefault="000A062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7B54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ведомственной целевой программы, отдельных мероприятий и подпрограмм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3B5F" w14:textId="2CD45A46" w:rsidR="000A062D" w:rsidRPr="00267B54" w:rsidRDefault="000A062D" w:rsidP="00BC2B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7B54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D4CC" w14:textId="1A807BF0" w:rsidR="000A062D" w:rsidRPr="00267B54" w:rsidRDefault="000A062D" w:rsidP="00BC2B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7B54">
              <w:rPr>
                <w:rFonts w:ascii="Times New Roman" w:hAnsi="Times New Roman" w:cs="Times New Roman"/>
                <w:color w:val="000000"/>
              </w:rPr>
              <w:t>Расходы</w:t>
            </w:r>
            <w:r w:rsidR="00BC2B2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67B54">
              <w:rPr>
                <w:rFonts w:ascii="Times New Roman" w:hAnsi="Times New Roman" w:cs="Times New Roman"/>
                <w:color w:val="000000"/>
              </w:rPr>
              <w:t xml:space="preserve"> (тыс. рублей)</w:t>
            </w:r>
          </w:p>
        </w:tc>
      </w:tr>
      <w:tr w:rsidR="000A062D" w:rsidRPr="00267B54" w14:paraId="2DE0CC6C" w14:textId="77777777" w:rsidTr="00E70B75">
        <w:trPr>
          <w:trHeight w:val="1216"/>
          <w:tblHeader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D54E" w14:textId="77777777" w:rsidR="000A062D" w:rsidRPr="00267B54" w:rsidRDefault="000A062D" w:rsidP="000A062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D54C" w14:textId="77777777" w:rsidR="000A062D" w:rsidRPr="00267B54" w:rsidRDefault="000A062D" w:rsidP="000A062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94C9" w14:textId="77777777" w:rsidR="000A062D" w:rsidRPr="00267B54" w:rsidRDefault="000A062D" w:rsidP="000A062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ADAF" w14:textId="48081A9E" w:rsidR="000A062D" w:rsidRPr="00267B54" w:rsidRDefault="000A062D" w:rsidP="000A062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B2F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0A4F" w14:textId="518EFADE" w:rsidR="000A062D" w:rsidRPr="00267B54" w:rsidRDefault="000A062D" w:rsidP="000A062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B2F">
              <w:rPr>
                <w:rFonts w:ascii="Times New Roman" w:hAnsi="Times New Roman" w:cs="Times New Roman"/>
                <w:color w:val="000000"/>
              </w:rPr>
              <w:t xml:space="preserve">2026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CAFB" w14:textId="753AFC79" w:rsidR="000A062D" w:rsidRPr="00267B54" w:rsidRDefault="000A062D" w:rsidP="000A062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B2F">
              <w:rPr>
                <w:rFonts w:ascii="Times New Roman" w:hAnsi="Times New Roman" w:cs="Times New Roman"/>
                <w:color w:val="000000"/>
              </w:rPr>
              <w:t xml:space="preserve">2027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5C95" w14:textId="2EECD6AD" w:rsidR="000A062D" w:rsidRPr="00267B54" w:rsidRDefault="000A062D" w:rsidP="000A062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B2F">
              <w:rPr>
                <w:rFonts w:ascii="Times New Roman" w:hAnsi="Times New Roman" w:cs="Times New Roman"/>
                <w:color w:val="000000"/>
              </w:rPr>
              <w:t xml:space="preserve">2028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AA93" w14:textId="136B3E71" w:rsidR="000A062D" w:rsidRPr="00267B54" w:rsidRDefault="000A062D" w:rsidP="000A062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B2F">
              <w:rPr>
                <w:rFonts w:ascii="Times New Roman" w:hAnsi="Times New Roman" w:cs="Times New Roman"/>
                <w:color w:val="000000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A378" w14:textId="0C712C1C" w:rsidR="000A062D" w:rsidRPr="00267B54" w:rsidRDefault="000A062D" w:rsidP="000A062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B2F">
              <w:rPr>
                <w:rFonts w:ascii="Times New Roman" w:hAnsi="Times New Roman" w:cs="Times New Roman"/>
                <w:color w:val="000000"/>
              </w:rPr>
              <w:t>2030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BC3A" w14:textId="140C097A" w:rsidR="000A062D" w:rsidRPr="00267B54" w:rsidRDefault="00BC2B2F" w:rsidP="000A062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B2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0A062D" w:rsidRPr="00267B54" w14:paraId="2A300E1A" w14:textId="77777777" w:rsidTr="00E70B75">
        <w:trPr>
          <w:trHeight w:val="258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99C4" w14:textId="3E34CC61" w:rsidR="000A062D" w:rsidRPr="00267B54" w:rsidRDefault="000A062D" w:rsidP="00E70B75">
            <w:pPr>
              <w:tabs>
                <w:tab w:val="left" w:pos="6555"/>
              </w:tabs>
              <w:rPr>
                <w:rFonts w:ascii="Times New Roman" w:hAnsi="Times New Roman" w:cs="Times New Roman"/>
                <w:color w:val="000000"/>
              </w:rPr>
            </w:pPr>
            <w:r w:rsidRPr="00267B54">
              <w:rPr>
                <w:rFonts w:ascii="Times New Roman" w:hAnsi="Times New Roman" w:cs="Times New Roman"/>
                <w:color w:val="000000"/>
              </w:rPr>
              <w:t>Муниципальная  программа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BA44" w14:textId="1A9C40E9" w:rsidR="000A062D" w:rsidRPr="00267B54" w:rsidRDefault="000A062D" w:rsidP="000A06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B2F">
              <w:rPr>
                <w:rFonts w:ascii="Times New Roman" w:hAnsi="Times New Roman" w:cs="Times New Roman"/>
                <w:color w:val="000000"/>
              </w:rPr>
              <w:t xml:space="preserve">«Профилактика терроризма и экстремизма»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6FD0" w14:textId="67AAF5C2" w:rsidR="000A062D" w:rsidRPr="00BC2B2F" w:rsidRDefault="000A062D" w:rsidP="000A062D">
            <w:pPr>
              <w:tabs>
                <w:tab w:val="left" w:pos="6555"/>
              </w:tabs>
              <w:rPr>
                <w:rFonts w:ascii="Times New Roman" w:hAnsi="Times New Roman" w:cs="Times New Roman"/>
                <w:color w:val="000000"/>
              </w:rPr>
            </w:pPr>
            <w:r w:rsidRPr="00BC2B2F">
              <w:rPr>
                <w:rFonts w:ascii="Times New Roman" w:hAnsi="Times New Roman" w:cs="Times New Roman"/>
                <w:color w:val="000000"/>
              </w:rPr>
              <w:t>Всего:         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A6B7" w14:textId="05356E5A" w:rsidR="000A062D" w:rsidRPr="00BC2B2F" w:rsidRDefault="000A062D" w:rsidP="000A062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B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9A8A" w14:textId="73A0A37B" w:rsidR="000A062D" w:rsidRPr="00BC2B2F" w:rsidRDefault="000A062D" w:rsidP="000A062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B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19F5" w14:textId="74AC8883" w:rsidR="000A062D" w:rsidRPr="00BC2B2F" w:rsidRDefault="000A062D" w:rsidP="000A062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B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74BA" w14:textId="3F691DE9" w:rsidR="000A062D" w:rsidRPr="00BC2B2F" w:rsidRDefault="000A062D" w:rsidP="000A062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B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E02E" w14:textId="192F0379" w:rsidR="000A062D" w:rsidRPr="00BC2B2F" w:rsidRDefault="000A062D" w:rsidP="000A062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B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3207" w14:textId="41A78924" w:rsidR="000A062D" w:rsidRPr="00BC2B2F" w:rsidRDefault="000A062D" w:rsidP="000A062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B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3759" w14:textId="1B662C84" w:rsidR="000A062D" w:rsidRPr="00BC2B2F" w:rsidRDefault="000A062D" w:rsidP="000A062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B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A062D" w:rsidRPr="00267B54" w14:paraId="56054039" w14:textId="77777777" w:rsidTr="00E70B75">
        <w:trPr>
          <w:trHeight w:val="143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BAD6" w14:textId="77777777" w:rsidR="000A062D" w:rsidRPr="00267B54" w:rsidRDefault="000A062D" w:rsidP="000A062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70D7" w14:textId="77777777" w:rsidR="000A062D" w:rsidRPr="00267B54" w:rsidRDefault="000A062D" w:rsidP="000A062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E4C9" w14:textId="77777777" w:rsidR="000A062D" w:rsidRPr="00267B54" w:rsidRDefault="000A062D" w:rsidP="00572F6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7B54">
              <w:rPr>
                <w:rFonts w:ascii="Times New Roman" w:hAnsi="Times New Roman" w:cs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2E87" w14:textId="124A35D0" w:rsidR="000A062D" w:rsidRPr="00267B54" w:rsidRDefault="000A062D" w:rsidP="000A062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B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C5F0" w14:textId="2C2CA070" w:rsidR="000A062D" w:rsidRPr="00267B54" w:rsidRDefault="000A062D" w:rsidP="000A062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B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DA90" w14:textId="4713B185" w:rsidR="000A062D" w:rsidRPr="00267B54" w:rsidRDefault="000A062D" w:rsidP="000A062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B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5A50" w14:textId="383F0EB1" w:rsidR="000A062D" w:rsidRPr="00267B54" w:rsidRDefault="000A062D" w:rsidP="000A062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B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6588" w14:textId="767B7726" w:rsidR="000A062D" w:rsidRPr="00267B54" w:rsidRDefault="000A062D" w:rsidP="000A062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B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14A1" w14:textId="2B8B5472" w:rsidR="000A062D" w:rsidRPr="00267B54" w:rsidRDefault="000A062D" w:rsidP="000A062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B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5901" w14:textId="1B7288FC" w:rsidR="000A062D" w:rsidRPr="00267B54" w:rsidRDefault="000A062D" w:rsidP="000A062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B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A062D" w:rsidRPr="00267B54" w14:paraId="41571A34" w14:textId="77777777" w:rsidTr="00E70B75">
        <w:trPr>
          <w:trHeight w:val="143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A1C7" w14:textId="77777777" w:rsidR="000A062D" w:rsidRPr="00267B54" w:rsidRDefault="000A062D" w:rsidP="000A062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0551" w14:textId="77777777" w:rsidR="000A062D" w:rsidRPr="00267B54" w:rsidRDefault="000A062D" w:rsidP="000A062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CCD7" w14:textId="77777777" w:rsidR="000A062D" w:rsidRPr="00267B54" w:rsidRDefault="000A062D" w:rsidP="000A062D">
            <w:pPr>
              <w:tabs>
                <w:tab w:val="left" w:pos="6555"/>
              </w:tabs>
              <w:rPr>
                <w:rFonts w:ascii="Times New Roman" w:hAnsi="Times New Roman" w:cs="Times New Roman"/>
                <w:color w:val="000000"/>
              </w:rPr>
            </w:pPr>
            <w:r w:rsidRPr="00267B54">
              <w:rPr>
                <w:rFonts w:ascii="Times New Roman" w:hAnsi="Times New Roman" w:cs="Times New Roman"/>
                <w:color w:val="000000"/>
              </w:rPr>
              <w:t xml:space="preserve">соисполнитель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3F73" w14:textId="0DF17463" w:rsidR="000A062D" w:rsidRPr="00267B54" w:rsidRDefault="000A062D" w:rsidP="000A062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B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CF08" w14:textId="4F38F0DB" w:rsidR="000A062D" w:rsidRPr="00267B54" w:rsidRDefault="000A062D" w:rsidP="000A062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B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DE89" w14:textId="567CDD0C" w:rsidR="000A062D" w:rsidRPr="00267B54" w:rsidRDefault="000A062D" w:rsidP="000A062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B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3ED9" w14:textId="1870AFDB" w:rsidR="000A062D" w:rsidRPr="00267B54" w:rsidRDefault="000A062D" w:rsidP="000A062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B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D59C" w14:textId="2EA02757" w:rsidR="000A062D" w:rsidRPr="00267B54" w:rsidRDefault="000A062D" w:rsidP="000A062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B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A627" w14:textId="3AB014E2" w:rsidR="000A062D" w:rsidRPr="00267B54" w:rsidRDefault="000A062D" w:rsidP="000A062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B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EFE5" w14:textId="67ECEE84" w:rsidR="000A062D" w:rsidRPr="00267B54" w:rsidRDefault="000A062D" w:rsidP="000A062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B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14:paraId="459519F4" w14:textId="77777777" w:rsidR="003807F1" w:rsidRDefault="003807F1" w:rsidP="003807F1">
      <w:pPr>
        <w:rPr>
          <w:rFonts w:ascii="Times New Roman" w:hAnsi="Times New Roman" w:cs="Times New Roman"/>
          <w:color w:val="000000"/>
        </w:rPr>
      </w:pPr>
    </w:p>
    <w:p w14:paraId="76784563" w14:textId="77777777" w:rsidR="00231170" w:rsidRDefault="00231170" w:rsidP="003807F1">
      <w:pPr>
        <w:rPr>
          <w:rFonts w:ascii="Times New Roman" w:hAnsi="Times New Roman" w:cs="Times New Roman"/>
          <w:color w:val="000000"/>
        </w:rPr>
      </w:pPr>
    </w:p>
    <w:p w14:paraId="7F0AE391" w14:textId="77777777" w:rsidR="00231170" w:rsidRDefault="00231170" w:rsidP="003807F1">
      <w:pPr>
        <w:rPr>
          <w:rFonts w:ascii="Times New Roman" w:hAnsi="Times New Roman" w:cs="Times New Roman"/>
          <w:color w:val="000000"/>
        </w:rPr>
      </w:pPr>
    </w:p>
    <w:p w14:paraId="5CCBE886" w14:textId="77777777" w:rsidR="00E70B75" w:rsidRDefault="00E70B75" w:rsidP="003807F1">
      <w:pPr>
        <w:rPr>
          <w:rFonts w:ascii="Times New Roman" w:hAnsi="Times New Roman" w:cs="Times New Roman"/>
          <w:color w:val="000000"/>
        </w:rPr>
      </w:pPr>
    </w:p>
    <w:p w14:paraId="15A438FF" w14:textId="77777777" w:rsidR="00E70B75" w:rsidRDefault="00E70B75" w:rsidP="003807F1">
      <w:pPr>
        <w:rPr>
          <w:rFonts w:ascii="Times New Roman" w:hAnsi="Times New Roman" w:cs="Times New Roman"/>
          <w:color w:val="000000"/>
        </w:rPr>
      </w:pPr>
    </w:p>
    <w:p w14:paraId="582B452F" w14:textId="77777777" w:rsidR="00E70B75" w:rsidRDefault="00E70B75" w:rsidP="003807F1">
      <w:pPr>
        <w:rPr>
          <w:rFonts w:ascii="Times New Roman" w:hAnsi="Times New Roman" w:cs="Times New Roman"/>
          <w:color w:val="000000"/>
        </w:rPr>
      </w:pPr>
    </w:p>
    <w:p w14:paraId="0F09FEE8" w14:textId="77777777" w:rsidR="00E70B75" w:rsidRDefault="00E70B75" w:rsidP="003807F1">
      <w:pPr>
        <w:rPr>
          <w:rFonts w:ascii="Times New Roman" w:hAnsi="Times New Roman" w:cs="Times New Roman"/>
          <w:color w:val="000000"/>
        </w:rPr>
      </w:pPr>
    </w:p>
    <w:p w14:paraId="0D84D42A" w14:textId="77777777" w:rsidR="00E70B75" w:rsidRDefault="00E70B75" w:rsidP="003807F1">
      <w:pPr>
        <w:rPr>
          <w:rFonts w:ascii="Times New Roman" w:hAnsi="Times New Roman" w:cs="Times New Roman"/>
          <w:color w:val="000000"/>
        </w:rPr>
      </w:pPr>
    </w:p>
    <w:p w14:paraId="3BCC067B" w14:textId="77777777" w:rsidR="00E70B75" w:rsidRDefault="00E70B75" w:rsidP="003807F1">
      <w:pPr>
        <w:rPr>
          <w:rFonts w:ascii="Times New Roman" w:hAnsi="Times New Roman" w:cs="Times New Roman"/>
          <w:color w:val="000000"/>
        </w:rPr>
      </w:pPr>
    </w:p>
    <w:p w14:paraId="1D217181" w14:textId="77777777" w:rsidR="00E70B75" w:rsidRPr="00267B54" w:rsidRDefault="00E70B75" w:rsidP="003807F1">
      <w:pPr>
        <w:rPr>
          <w:rFonts w:ascii="Times New Roman" w:hAnsi="Times New Roman" w:cs="Times New Roman"/>
          <w:color w:val="000000"/>
        </w:rPr>
      </w:pPr>
    </w:p>
    <w:tbl>
      <w:tblPr>
        <w:tblStyle w:val="a3"/>
        <w:tblW w:w="1488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5528"/>
      </w:tblGrid>
      <w:tr w:rsidR="00231170" w14:paraId="180FCCBC" w14:textId="77777777" w:rsidTr="00231170">
        <w:tc>
          <w:tcPr>
            <w:tcW w:w="9356" w:type="dxa"/>
          </w:tcPr>
          <w:p w14:paraId="3AF173C5" w14:textId="77777777" w:rsidR="00231170" w:rsidRDefault="00231170" w:rsidP="00231170">
            <w:pPr>
              <w:ind w:left="-10632" w:hanging="142"/>
              <w:rPr>
                <w:color w:val="000000"/>
              </w:rPr>
            </w:pPr>
          </w:p>
        </w:tc>
        <w:tc>
          <w:tcPr>
            <w:tcW w:w="5528" w:type="dxa"/>
          </w:tcPr>
          <w:p w14:paraId="2873D821" w14:textId="58920FE2" w:rsidR="00231170" w:rsidRDefault="00231170" w:rsidP="0023117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7ED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F372C99" w14:textId="7FC2AF05" w:rsidR="00231170" w:rsidRDefault="00231170" w:rsidP="0023117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7ED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C1B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униципальной п</w:t>
            </w:r>
            <w:r w:rsidRPr="00957ED8">
              <w:rPr>
                <w:rFonts w:ascii="Times New Roman" w:hAnsi="Times New Roman" w:cs="Times New Roman"/>
                <w:sz w:val="24"/>
                <w:szCs w:val="24"/>
              </w:rPr>
              <w:t xml:space="preserve">рограмме </w:t>
            </w:r>
          </w:p>
          <w:p w14:paraId="5BF318EB" w14:textId="02B6D5C8" w:rsidR="00231170" w:rsidRDefault="00231170" w:rsidP="00231170">
            <w:pPr>
              <w:rPr>
                <w:color w:val="000000"/>
              </w:rPr>
            </w:pPr>
            <w:r w:rsidRPr="00957ED8">
              <w:rPr>
                <w:rFonts w:ascii="Times New Roman" w:hAnsi="Times New Roman" w:cs="Times New Roman"/>
                <w:sz w:val="24"/>
                <w:szCs w:val="24"/>
              </w:rPr>
              <w:t>«Профилактика терроризма и экстремизма»</w:t>
            </w:r>
          </w:p>
        </w:tc>
      </w:tr>
    </w:tbl>
    <w:p w14:paraId="12F2D80C" w14:textId="77777777" w:rsidR="002E1313" w:rsidRDefault="002E1313" w:rsidP="00321677">
      <w:pPr>
        <w:ind w:left="10065"/>
        <w:rPr>
          <w:color w:val="000000"/>
        </w:rPr>
      </w:pPr>
    </w:p>
    <w:p w14:paraId="00617FF9" w14:textId="77777777" w:rsidR="00BB73D0" w:rsidRPr="00BB73D0" w:rsidRDefault="00BB73D0" w:rsidP="00BB7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6BC624B6" w14:textId="77777777" w:rsidR="00572F60" w:rsidRPr="00572F60" w:rsidRDefault="00572F60" w:rsidP="00572F60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572F60">
        <w:rPr>
          <w:rFonts w:ascii="Times New Roman" w:hAnsi="Times New Roman" w:cs="Times New Roman"/>
          <w:b/>
          <w:color w:val="000000"/>
        </w:rPr>
        <w:t>Прогнозная (справочная) оценка ресурсного обеспечения реализации муниципальной</w:t>
      </w:r>
    </w:p>
    <w:p w14:paraId="3D529CC2" w14:textId="59B2FE63" w:rsidR="00BB73D0" w:rsidRPr="00BB73D0" w:rsidRDefault="00572F60" w:rsidP="00572F60">
      <w:pPr>
        <w:jc w:val="center"/>
        <w:rPr>
          <w:rFonts w:ascii="Times New Roman" w:hAnsi="Times New Roman" w:cs="Times New Roman"/>
          <w:szCs w:val="28"/>
        </w:rPr>
      </w:pPr>
      <w:r w:rsidRPr="00572F60">
        <w:rPr>
          <w:rFonts w:ascii="Times New Roman" w:hAnsi="Times New Roman" w:cs="Times New Roman"/>
          <w:b/>
          <w:color w:val="000000"/>
        </w:rPr>
        <w:t>программы за счет всех источников финансирования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25"/>
        <w:gridCol w:w="2979"/>
        <w:gridCol w:w="1984"/>
        <w:gridCol w:w="1134"/>
        <w:gridCol w:w="992"/>
        <w:gridCol w:w="992"/>
        <w:gridCol w:w="993"/>
        <w:gridCol w:w="1134"/>
        <w:gridCol w:w="992"/>
        <w:gridCol w:w="1276"/>
      </w:tblGrid>
      <w:tr w:rsidR="00BB73D0" w:rsidRPr="00E70B75" w14:paraId="3A97259C" w14:textId="77777777" w:rsidTr="00E70B75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97F1" w14:textId="77777777" w:rsidR="00BB73D0" w:rsidRPr="00E70B75" w:rsidRDefault="00BB73D0" w:rsidP="00CA0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</w:rPr>
              <w:t xml:space="preserve"> N  </w:t>
            </w:r>
            <w:r w:rsidRPr="00E70B75">
              <w:rPr>
                <w:rFonts w:ascii="Times New Roman" w:hAnsi="Times New Roman" w:cs="Times New Roman"/>
              </w:rPr>
              <w:br/>
            </w:r>
            <w:proofErr w:type="gramStart"/>
            <w:r w:rsidRPr="00E70B75">
              <w:rPr>
                <w:rFonts w:ascii="Times New Roman" w:hAnsi="Times New Roman" w:cs="Times New Roman"/>
              </w:rPr>
              <w:t>п</w:t>
            </w:r>
            <w:proofErr w:type="gramEnd"/>
            <w:r w:rsidRPr="00E70B75">
              <w:rPr>
                <w:rFonts w:ascii="Times New Roman" w:hAnsi="Times New Roman" w:cs="Times New Roman"/>
              </w:rPr>
              <w:t xml:space="preserve">/п </w:t>
            </w:r>
            <w:r w:rsidRPr="00E70B7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CDBF" w14:textId="77777777" w:rsidR="00BB73D0" w:rsidRPr="00E70B75" w:rsidRDefault="00BB73D0" w:rsidP="00CA0B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E005" w14:textId="77777777" w:rsidR="00BB73D0" w:rsidRPr="00E70B75" w:rsidRDefault="00BB73D0" w:rsidP="00CA0B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</w:rPr>
              <w:t>Наименование   муниципальной программы, отдельного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EC2A" w14:textId="77777777" w:rsidR="00BB73D0" w:rsidRPr="00E70B75" w:rsidRDefault="00BB73D0" w:rsidP="00CA0B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</w:rPr>
              <w:t xml:space="preserve">Источники   </w:t>
            </w:r>
            <w:r w:rsidRPr="00E70B75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0AFB" w14:textId="77777777" w:rsidR="00BB73D0" w:rsidRPr="00E70B75" w:rsidRDefault="00BB73D0" w:rsidP="00CA0B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</w:rPr>
              <w:t>Расходы (прогнозные, фактические) тыс. рублей</w:t>
            </w:r>
          </w:p>
        </w:tc>
      </w:tr>
      <w:tr w:rsidR="0059082B" w:rsidRPr="00E70B75" w14:paraId="5FC52276" w14:textId="77777777" w:rsidTr="00E70B75">
        <w:trPr>
          <w:trHeight w:val="4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B720" w14:textId="77777777" w:rsidR="0059082B" w:rsidRPr="00E70B75" w:rsidRDefault="0059082B" w:rsidP="005908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1E38" w14:textId="77777777" w:rsidR="0059082B" w:rsidRPr="00E70B75" w:rsidRDefault="0059082B" w:rsidP="005908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0AC9" w14:textId="77777777" w:rsidR="0059082B" w:rsidRPr="00E70B75" w:rsidRDefault="0059082B" w:rsidP="005908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7C96" w14:textId="77777777" w:rsidR="0059082B" w:rsidRPr="00E70B75" w:rsidRDefault="0059082B" w:rsidP="005908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6FD8" w14:textId="46C06874" w:rsidR="0059082B" w:rsidRPr="00E70B75" w:rsidRDefault="0059082B" w:rsidP="00590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73C8" w14:textId="229313D3" w:rsidR="0059082B" w:rsidRPr="00E70B75" w:rsidRDefault="0059082B" w:rsidP="00590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</w:rPr>
              <w:t xml:space="preserve">2026 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8FFC" w14:textId="793C919A" w:rsidR="0059082B" w:rsidRPr="00E70B75" w:rsidRDefault="0059082B" w:rsidP="00590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</w:rPr>
              <w:t xml:space="preserve">2027 год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5F3C" w14:textId="6625BE8E" w:rsidR="0059082B" w:rsidRPr="00E70B75" w:rsidRDefault="0059082B" w:rsidP="00590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</w:rPr>
              <w:t xml:space="preserve">2028 год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4C7A" w14:textId="5AD86C31" w:rsidR="0059082B" w:rsidRPr="00E70B75" w:rsidRDefault="0059082B" w:rsidP="00590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A955" w14:textId="2010E243" w:rsidR="0059082B" w:rsidRPr="00E70B75" w:rsidRDefault="0059082B" w:rsidP="00590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</w:rPr>
              <w:t>2030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E084" w14:textId="77777777" w:rsidR="0059082B" w:rsidRPr="00E70B75" w:rsidRDefault="0059082B" w:rsidP="00590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</w:rPr>
              <w:t>итого</w:t>
            </w:r>
          </w:p>
        </w:tc>
      </w:tr>
      <w:tr w:rsidR="007E6C41" w:rsidRPr="00E70B75" w14:paraId="14F42BFA" w14:textId="77777777" w:rsidTr="00E70B75">
        <w:trPr>
          <w:trHeight w:val="38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E21C" w14:textId="77777777" w:rsidR="007E6C41" w:rsidRPr="00E70B75" w:rsidRDefault="007E6C41" w:rsidP="007E6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0C77" w14:textId="774B35B7" w:rsidR="007E6C41" w:rsidRPr="00E70B75" w:rsidRDefault="002C0667" w:rsidP="00E70B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</w:rPr>
              <w:t>М</w:t>
            </w:r>
            <w:r w:rsidR="007E6C41" w:rsidRPr="00E70B75">
              <w:rPr>
                <w:rFonts w:ascii="Times New Roman" w:hAnsi="Times New Roman" w:cs="Times New Roman"/>
              </w:rPr>
              <w:t>униципальная</w:t>
            </w:r>
            <w:r w:rsidR="007E6C41" w:rsidRPr="00E70B75">
              <w:rPr>
                <w:rFonts w:ascii="Times New Roman" w:hAnsi="Times New Roman" w:cs="Times New Roman"/>
              </w:rPr>
              <w:br/>
              <w:t xml:space="preserve">программа 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DEDD" w14:textId="2FE75BA1" w:rsidR="007E6C41" w:rsidRPr="00E70B75" w:rsidRDefault="007E6C41" w:rsidP="00572F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</w:rPr>
              <w:t>«Профилактика терроризма и экстремизма</w:t>
            </w:r>
            <w:r w:rsidR="00710CEE" w:rsidRPr="00E70B75">
              <w:rPr>
                <w:rFonts w:ascii="Times New Roman" w:hAnsi="Times New Roman" w:cs="Times New Roman"/>
              </w:rPr>
              <w:t>»</w:t>
            </w:r>
            <w:r w:rsidRPr="00E70B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8F84" w14:textId="77777777" w:rsidR="007E6C41" w:rsidRPr="00E70B75" w:rsidRDefault="007E6C41" w:rsidP="007E6C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7C84" w14:textId="6B49D1F2" w:rsidR="007E6C41" w:rsidRPr="00E70B75" w:rsidRDefault="007E6C41" w:rsidP="007E6C4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70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AB52" w14:textId="72DED0DB" w:rsidR="007E6C41" w:rsidRPr="00E70B75" w:rsidRDefault="007E6C41" w:rsidP="007E6C4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70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3AB0" w14:textId="26A9FAEF" w:rsidR="007E6C41" w:rsidRPr="00E70B75" w:rsidRDefault="007E6C41" w:rsidP="007E6C4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70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39DE" w14:textId="1065A1FB" w:rsidR="007E6C41" w:rsidRPr="00E70B75" w:rsidRDefault="007E6C41" w:rsidP="007E6C4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70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E1E0" w14:textId="7CDB6835" w:rsidR="007E6C41" w:rsidRPr="00E70B75" w:rsidRDefault="007E6C41" w:rsidP="007E6C4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70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1B41" w14:textId="28983A52" w:rsidR="007E6C41" w:rsidRPr="00E70B75" w:rsidRDefault="007E6C41" w:rsidP="007E6C4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70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4E07" w14:textId="33D6756F" w:rsidR="007E6C41" w:rsidRPr="00E70B75" w:rsidRDefault="007E6C41" w:rsidP="007E6C4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  <w:r w:rsidRPr="00E70B75">
              <w:rPr>
                <w:rFonts w:ascii="Times New Roman" w:hAnsi="Times New Roman" w:cs="Times New Roman"/>
              </w:rPr>
              <w:t>0</w:t>
            </w:r>
          </w:p>
        </w:tc>
      </w:tr>
      <w:tr w:rsidR="00BB73D0" w:rsidRPr="00E70B75" w14:paraId="693CAD8E" w14:textId="77777777" w:rsidTr="00E70B75">
        <w:trPr>
          <w:trHeight w:val="23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C998" w14:textId="77777777" w:rsidR="00BB73D0" w:rsidRPr="00E70B75" w:rsidRDefault="00BB73D0" w:rsidP="00CA0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B9C4" w14:textId="77777777" w:rsidR="00BB73D0" w:rsidRPr="00E70B75" w:rsidRDefault="00BB73D0" w:rsidP="00CA0B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5D43" w14:textId="77777777" w:rsidR="00BB73D0" w:rsidRPr="00E70B75" w:rsidRDefault="00BB73D0" w:rsidP="00CA0B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8AA3" w14:textId="0198C50B" w:rsidR="00BB73D0" w:rsidRPr="00E70B75" w:rsidRDefault="00BB73D0" w:rsidP="00E70B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6B00" w14:textId="77777777" w:rsidR="00BB73D0" w:rsidRPr="00E70B75" w:rsidRDefault="00BB73D0" w:rsidP="00CA0B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CC65" w14:textId="77777777" w:rsidR="00BB73D0" w:rsidRPr="00E70B75" w:rsidRDefault="00BB73D0" w:rsidP="00CA0B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2006" w14:textId="77777777" w:rsidR="00BB73D0" w:rsidRPr="00E70B75" w:rsidRDefault="00BB73D0" w:rsidP="00CA0B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5E25" w14:textId="77777777" w:rsidR="00BB73D0" w:rsidRPr="00E70B75" w:rsidRDefault="00BB73D0" w:rsidP="00CA0B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94B8" w14:textId="77777777" w:rsidR="00BB73D0" w:rsidRPr="00E70B75" w:rsidRDefault="00BB73D0" w:rsidP="00CA0B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4A89" w14:textId="77777777" w:rsidR="00BB73D0" w:rsidRPr="00E70B75" w:rsidRDefault="00BB73D0" w:rsidP="00CA0B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2EA1" w14:textId="77777777" w:rsidR="00BB73D0" w:rsidRPr="00E70B75" w:rsidRDefault="00BB73D0" w:rsidP="00CA0B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</w:rPr>
              <w:t>0</w:t>
            </w:r>
          </w:p>
        </w:tc>
      </w:tr>
      <w:tr w:rsidR="00BB73D0" w:rsidRPr="00E70B75" w14:paraId="2CE5F90A" w14:textId="77777777" w:rsidTr="00E70B75">
        <w:trPr>
          <w:trHeight w:val="34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FCF9" w14:textId="77777777" w:rsidR="00BB73D0" w:rsidRPr="00E70B75" w:rsidRDefault="00BB73D0" w:rsidP="00CA0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B4E0" w14:textId="77777777" w:rsidR="00BB73D0" w:rsidRPr="00E70B75" w:rsidRDefault="00BB73D0" w:rsidP="00CA0B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B5BE" w14:textId="77777777" w:rsidR="00BB73D0" w:rsidRPr="00E70B75" w:rsidRDefault="00BB73D0" w:rsidP="00CA0B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EEA0" w14:textId="77777777" w:rsidR="00BB73D0" w:rsidRPr="00E70B75" w:rsidRDefault="00BB73D0" w:rsidP="00CA0B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373C" w14:textId="77777777" w:rsidR="00BB73D0" w:rsidRPr="00E70B75" w:rsidRDefault="00BB73D0" w:rsidP="00CA0B3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70B7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BABD" w14:textId="77777777" w:rsidR="00BB73D0" w:rsidRPr="00E70B75" w:rsidRDefault="00BB73D0" w:rsidP="00CA0B3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70B7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9223" w14:textId="77777777" w:rsidR="00BB73D0" w:rsidRPr="00E70B75" w:rsidRDefault="00BB73D0" w:rsidP="00CA0B3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70B7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52BC" w14:textId="77777777" w:rsidR="00BB73D0" w:rsidRPr="00E70B75" w:rsidRDefault="00BB73D0" w:rsidP="00CA0B3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70B7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C040" w14:textId="77777777" w:rsidR="00BB73D0" w:rsidRPr="00E70B75" w:rsidRDefault="00BB73D0" w:rsidP="00CA0B3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70B7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3BCE" w14:textId="77777777" w:rsidR="00BB73D0" w:rsidRPr="00E70B75" w:rsidRDefault="00BB73D0" w:rsidP="00CA0B3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70B7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1EAE" w14:textId="77777777" w:rsidR="00BB73D0" w:rsidRPr="00E70B75" w:rsidRDefault="00BB73D0" w:rsidP="00CA0B39">
            <w:pPr>
              <w:pStyle w:val="Style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70B75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</w:tr>
      <w:tr w:rsidR="007E6C41" w:rsidRPr="00E70B75" w14:paraId="26E306E1" w14:textId="77777777" w:rsidTr="00E70B75">
        <w:trPr>
          <w:trHeight w:val="40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C9FB" w14:textId="77777777" w:rsidR="007E6C41" w:rsidRPr="00E70B75" w:rsidRDefault="007E6C41" w:rsidP="007E6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5163" w14:textId="77777777" w:rsidR="007E6C41" w:rsidRPr="00E70B75" w:rsidRDefault="007E6C41" w:rsidP="007E6C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2D70" w14:textId="77777777" w:rsidR="007E6C41" w:rsidRPr="00E70B75" w:rsidRDefault="007E6C41" w:rsidP="007E6C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FFCD" w14:textId="77777777" w:rsidR="007E6C41" w:rsidRPr="00E70B75" w:rsidRDefault="007E6C41" w:rsidP="007E6C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1457" w14:textId="265784E6" w:rsidR="007E6C41" w:rsidRPr="00E70B75" w:rsidRDefault="007E6C41" w:rsidP="007E6C4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  <w:r w:rsidRPr="00E70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48A4" w14:textId="323E1F3B" w:rsidR="007E6C41" w:rsidRPr="00E70B75" w:rsidRDefault="007E6C41" w:rsidP="007E6C4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  <w:r w:rsidRPr="00E70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78CC" w14:textId="17DFD606" w:rsidR="007E6C41" w:rsidRPr="00E70B75" w:rsidRDefault="007E6C41" w:rsidP="007E6C4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  <w:r w:rsidRPr="00E70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ECF2" w14:textId="1D7E1A39" w:rsidR="007E6C41" w:rsidRPr="00E70B75" w:rsidRDefault="007E6C41" w:rsidP="007E6C4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  <w:r w:rsidRPr="00E70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DAA8" w14:textId="429AFC92" w:rsidR="007E6C41" w:rsidRPr="00E70B75" w:rsidRDefault="007E6C41" w:rsidP="007E6C4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  <w:r w:rsidRPr="00E70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113B" w14:textId="5C55EE2A" w:rsidR="007E6C41" w:rsidRPr="00E70B75" w:rsidRDefault="007E6C41" w:rsidP="007E6C4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  <w:r w:rsidRPr="00E70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F919" w14:textId="4B23DA95" w:rsidR="007E6C41" w:rsidRPr="00E70B75" w:rsidRDefault="007E6C41" w:rsidP="007E6C4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  <w:r w:rsidRPr="00E70B75">
              <w:rPr>
                <w:rFonts w:ascii="Times New Roman" w:hAnsi="Times New Roman" w:cs="Times New Roman"/>
              </w:rPr>
              <w:t>0</w:t>
            </w:r>
          </w:p>
        </w:tc>
      </w:tr>
      <w:tr w:rsidR="00BB73D0" w:rsidRPr="00E70B75" w14:paraId="76D3F3CF" w14:textId="77777777" w:rsidTr="00E70B75">
        <w:trPr>
          <w:trHeight w:val="51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B48F" w14:textId="77777777" w:rsidR="00BB73D0" w:rsidRPr="00E70B75" w:rsidRDefault="00BB73D0" w:rsidP="00CA0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D574" w14:textId="77777777" w:rsidR="00BB73D0" w:rsidRPr="00E70B75" w:rsidRDefault="00BB73D0" w:rsidP="00CA0B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6E39" w14:textId="77777777" w:rsidR="00BB73D0" w:rsidRPr="00E70B75" w:rsidRDefault="00BB73D0" w:rsidP="00CA0B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6B8F" w14:textId="77777777" w:rsidR="00BB73D0" w:rsidRPr="00E70B75" w:rsidRDefault="00BB73D0" w:rsidP="00CA0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</w:rPr>
              <w:t>иные внебюджетные</w:t>
            </w:r>
            <w:r w:rsidRPr="00E70B75">
              <w:rPr>
                <w:rFonts w:ascii="Times New Roman" w:hAnsi="Times New Roman" w:cs="Times New Roman"/>
              </w:rPr>
              <w:br/>
              <w:t xml:space="preserve">источники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0CA3" w14:textId="77777777" w:rsidR="00BB73D0" w:rsidRPr="00E70B75" w:rsidRDefault="00BB73D0" w:rsidP="00CA0B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B231" w14:textId="77777777" w:rsidR="00BB73D0" w:rsidRPr="00E70B75" w:rsidRDefault="00BB73D0" w:rsidP="00CA0B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C7A2" w14:textId="77777777" w:rsidR="00BB73D0" w:rsidRPr="00E70B75" w:rsidRDefault="00BB73D0" w:rsidP="00CA0B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6C8" w14:textId="77777777" w:rsidR="00BB73D0" w:rsidRPr="00E70B75" w:rsidRDefault="00BB73D0" w:rsidP="00CA0B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A3D5" w14:textId="77777777" w:rsidR="00BB73D0" w:rsidRPr="00E70B75" w:rsidRDefault="00BB73D0" w:rsidP="00CA0B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FFA9" w14:textId="77777777" w:rsidR="00BB73D0" w:rsidRPr="00E70B75" w:rsidRDefault="00BB73D0" w:rsidP="00CA0B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FC12" w14:textId="77777777" w:rsidR="00BB73D0" w:rsidRPr="00E70B75" w:rsidRDefault="00BB73D0" w:rsidP="00CA0B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0B75">
              <w:rPr>
                <w:rFonts w:ascii="Times New Roman" w:hAnsi="Times New Roman" w:cs="Times New Roman"/>
              </w:rPr>
              <w:t>0</w:t>
            </w:r>
          </w:p>
        </w:tc>
      </w:tr>
    </w:tbl>
    <w:p w14:paraId="3A5D0617" w14:textId="77777777" w:rsidR="00BB73D0" w:rsidRPr="00BB73D0" w:rsidRDefault="00BB73D0" w:rsidP="00BB73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BB73D0">
        <w:rPr>
          <w:rFonts w:ascii="Times New Roman" w:hAnsi="Times New Roman" w:cs="Times New Roman"/>
          <w:szCs w:val="28"/>
        </w:rPr>
        <w:t>______________</w:t>
      </w:r>
      <w:bookmarkStart w:id="5" w:name="Par887"/>
      <w:bookmarkEnd w:id="5"/>
    </w:p>
    <w:p w14:paraId="1DBF83B6" w14:textId="77777777" w:rsidR="00BB73D0" w:rsidRPr="00BB73D0" w:rsidRDefault="00BB73D0" w:rsidP="00BB73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14:paraId="6AC8313D" w14:textId="77777777" w:rsidR="000C68BE" w:rsidRPr="00BB73D0" w:rsidRDefault="000C68BE" w:rsidP="008E05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C68BE" w:rsidRPr="00BB73D0" w:rsidSect="00BC2B2F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F7C66" w14:textId="77777777" w:rsidR="00D54964" w:rsidRDefault="00D54964" w:rsidP="0085240F">
      <w:pPr>
        <w:spacing w:after="0" w:line="240" w:lineRule="auto"/>
      </w:pPr>
      <w:r>
        <w:separator/>
      </w:r>
    </w:p>
  </w:endnote>
  <w:endnote w:type="continuationSeparator" w:id="0">
    <w:p w14:paraId="1DF22E01" w14:textId="77777777" w:rsidR="00D54964" w:rsidRDefault="00D54964" w:rsidP="0085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83BBF" w14:textId="77777777" w:rsidR="00D54964" w:rsidRDefault="00D54964" w:rsidP="0085240F">
      <w:pPr>
        <w:spacing w:after="0" w:line="240" w:lineRule="auto"/>
      </w:pPr>
      <w:r>
        <w:separator/>
      </w:r>
    </w:p>
  </w:footnote>
  <w:footnote w:type="continuationSeparator" w:id="0">
    <w:p w14:paraId="1AB8DA44" w14:textId="77777777" w:rsidR="00D54964" w:rsidRDefault="00D54964" w:rsidP="00852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91141"/>
    </w:sdtPr>
    <w:sdtEndPr/>
    <w:sdtContent>
      <w:p w14:paraId="33247A5A" w14:textId="77777777" w:rsidR="009A73B9" w:rsidRDefault="009A73B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C64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76AFCE" w14:textId="77777777" w:rsidR="009A73B9" w:rsidRDefault="009A73B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CB169" w14:textId="77777777" w:rsidR="009A73B9" w:rsidRPr="003C1199" w:rsidRDefault="009A73B9">
    <w:pPr>
      <w:pStyle w:val="a7"/>
      <w:jc w:val="center"/>
    </w:pPr>
  </w:p>
  <w:p w14:paraId="689EF03E" w14:textId="77777777" w:rsidR="009A73B9" w:rsidRDefault="009A73B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4365"/>
    <w:multiLevelType w:val="hybridMultilevel"/>
    <w:tmpl w:val="EC90D148"/>
    <w:lvl w:ilvl="0" w:tplc="40B279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8092E"/>
    <w:multiLevelType w:val="hybridMultilevel"/>
    <w:tmpl w:val="C3A2C874"/>
    <w:lvl w:ilvl="0" w:tplc="94D07F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33CD3"/>
    <w:multiLevelType w:val="hybridMultilevel"/>
    <w:tmpl w:val="6FEE7510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>
    <w:nsid w:val="15D703B0"/>
    <w:multiLevelType w:val="hybridMultilevel"/>
    <w:tmpl w:val="3F0C1A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DF26F4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FA20C92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43C108A6"/>
    <w:multiLevelType w:val="multilevel"/>
    <w:tmpl w:val="604E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7">
    <w:nsid w:val="450230E9"/>
    <w:multiLevelType w:val="hybridMultilevel"/>
    <w:tmpl w:val="B4663ECC"/>
    <w:lvl w:ilvl="0" w:tplc="EBB07A4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A548B"/>
    <w:multiLevelType w:val="hybridMultilevel"/>
    <w:tmpl w:val="C9BA860A"/>
    <w:lvl w:ilvl="0" w:tplc="F5A8CD3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51CF3D56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5254260B"/>
    <w:multiLevelType w:val="multilevel"/>
    <w:tmpl w:val="71A8DA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52D1608C"/>
    <w:multiLevelType w:val="hybridMultilevel"/>
    <w:tmpl w:val="986E18C0"/>
    <w:lvl w:ilvl="0" w:tplc="DFA4559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07FD8"/>
    <w:multiLevelType w:val="hybridMultilevel"/>
    <w:tmpl w:val="9BDCC2BC"/>
    <w:lvl w:ilvl="0" w:tplc="0EEA8228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80723"/>
    <w:multiLevelType w:val="hybridMultilevel"/>
    <w:tmpl w:val="7368F2CC"/>
    <w:lvl w:ilvl="0" w:tplc="0EEA8228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F7E60"/>
    <w:multiLevelType w:val="hybridMultilevel"/>
    <w:tmpl w:val="F55C7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B4CA7"/>
    <w:multiLevelType w:val="hybridMultilevel"/>
    <w:tmpl w:val="D2DAA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B40C2"/>
    <w:multiLevelType w:val="multilevel"/>
    <w:tmpl w:val="3A866E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A693A0A"/>
    <w:multiLevelType w:val="hybridMultilevel"/>
    <w:tmpl w:val="1D3CEF2A"/>
    <w:lvl w:ilvl="0" w:tplc="808AB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E38F4"/>
    <w:multiLevelType w:val="hybridMultilevel"/>
    <w:tmpl w:val="EEAA7FFA"/>
    <w:lvl w:ilvl="0" w:tplc="ACB4EC46">
      <w:start w:val="7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5F0E75F1"/>
    <w:multiLevelType w:val="hybridMultilevel"/>
    <w:tmpl w:val="DCD6B556"/>
    <w:lvl w:ilvl="0" w:tplc="19006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4949B9"/>
    <w:multiLevelType w:val="hybridMultilevel"/>
    <w:tmpl w:val="B0A4F8C4"/>
    <w:lvl w:ilvl="0" w:tplc="04190009">
      <w:start w:val="1"/>
      <w:numFmt w:val="bullet"/>
      <w:lvlText w:val="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22">
    <w:nsid w:val="66C435C5"/>
    <w:multiLevelType w:val="hybridMultilevel"/>
    <w:tmpl w:val="883CCAEA"/>
    <w:lvl w:ilvl="0" w:tplc="52260344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7057647"/>
    <w:multiLevelType w:val="hybridMultilevel"/>
    <w:tmpl w:val="4AE23AF6"/>
    <w:lvl w:ilvl="0" w:tplc="4796C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DF4893"/>
    <w:multiLevelType w:val="hybridMultilevel"/>
    <w:tmpl w:val="62D036C4"/>
    <w:lvl w:ilvl="0" w:tplc="4F68A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200FAE"/>
    <w:multiLevelType w:val="hybridMultilevel"/>
    <w:tmpl w:val="74066AC8"/>
    <w:lvl w:ilvl="0" w:tplc="C06A3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526D3B"/>
    <w:multiLevelType w:val="hybridMultilevel"/>
    <w:tmpl w:val="1834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90391"/>
    <w:multiLevelType w:val="multilevel"/>
    <w:tmpl w:val="AD2AC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>
    <w:nsid w:val="74251399"/>
    <w:multiLevelType w:val="hybridMultilevel"/>
    <w:tmpl w:val="F552D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67789"/>
    <w:multiLevelType w:val="hybridMultilevel"/>
    <w:tmpl w:val="74066AC8"/>
    <w:lvl w:ilvl="0" w:tplc="C06A3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06577"/>
    <w:multiLevelType w:val="hybridMultilevel"/>
    <w:tmpl w:val="BB8680BA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1">
    <w:nsid w:val="78B162F8"/>
    <w:multiLevelType w:val="hybridMultilevel"/>
    <w:tmpl w:val="74066AC8"/>
    <w:lvl w:ilvl="0" w:tplc="C06A3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8A71F7"/>
    <w:multiLevelType w:val="hybridMultilevel"/>
    <w:tmpl w:val="B5309284"/>
    <w:lvl w:ilvl="0" w:tplc="CC209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</w:num>
  <w:num w:numId="2">
    <w:abstractNumId w:val="17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2"/>
  </w:num>
  <w:num w:numId="5">
    <w:abstractNumId w:val="26"/>
  </w:num>
  <w:num w:numId="6">
    <w:abstractNumId w:val="4"/>
  </w:num>
  <w:num w:numId="7">
    <w:abstractNumId w:val="19"/>
  </w:num>
  <w:num w:numId="8">
    <w:abstractNumId w:val="2"/>
  </w:num>
  <w:num w:numId="9">
    <w:abstractNumId w:val="30"/>
  </w:num>
  <w:num w:numId="10">
    <w:abstractNumId w:val="6"/>
  </w:num>
  <w:num w:numId="11">
    <w:abstractNumId w:val="7"/>
  </w:num>
  <w:num w:numId="12">
    <w:abstractNumId w:val="13"/>
  </w:num>
  <w:num w:numId="13">
    <w:abstractNumId w:val="12"/>
  </w:num>
  <w:num w:numId="14">
    <w:abstractNumId w:val="11"/>
  </w:num>
  <w:num w:numId="15">
    <w:abstractNumId w:val="0"/>
  </w:num>
  <w:num w:numId="16">
    <w:abstractNumId w:val="18"/>
  </w:num>
  <w:num w:numId="17">
    <w:abstractNumId w:val="16"/>
  </w:num>
  <w:num w:numId="18">
    <w:abstractNumId w:val="27"/>
  </w:num>
  <w:num w:numId="19">
    <w:abstractNumId w:val="32"/>
  </w:num>
  <w:num w:numId="20">
    <w:abstractNumId w:val="15"/>
  </w:num>
  <w:num w:numId="21">
    <w:abstractNumId w:val="1"/>
  </w:num>
  <w:num w:numId="22">
    <w:abstractNumId w:val="28"/>
  </w:num>
  <w:num w:numId="23">
    <w:abstractNumId w:val="10"/>
  </w:num>
  <w:num w:numId="24">
    <w:abstractNumId w:val="25"/>
  </w:num>
  <w:num w:numId="25">
    <w:abstractNumId w:val="23"/>
  </w:num>
  <w:num w:numId="26">
    <w:abstractNumId w:val="20"/>
  </w:num>
  <w:num w:numId="27">
    <w:abstractNumId w:val="24"/>
  </w:num>
  <w:num w:numId="28">
    <w:abstractNumId w:val="8"/>
  </w:num>
  <w:num w:numId="29">
    <w:abstractNumId w:val="31"/>
  </w:num>
  <w:num w:numId="30">
    <w:abstractNumId w:val="29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EE4"/>
    <w:rsid w:val="00004737"/>
    <w:rsid w:val="000148D1"/>
    <w:rsid w:val="00026E3F"/>
    <w:rsid w:val="00032724"/>
    <w:rsid w:val="00051FA9"/>
    <w:rsid w:val="00055327"/>
    <w:rsid w:val="00060077"/>
    <w:rsid w:val="00066655"/>
    <w:rsid w:val="00070FC9"/>
    <w:rsid w:val="00071C8E"/>
    <w:rsid w:val="0008227F"/>
    <w:rsid w:val="000932F0"/>
    <w:rsid w:val="000A062D"/>
    <w:rsid w:val="000C68BE"/>
    <w:rsid w:val="000D58A6"/>
    <w:rsid w:val="000F467D"/>
    <w:rsid w:val="000F613E"/>
    <w:rsid w:val="00101E1E"/>
    <w:rsid w:val="0011197D"/>
    <w:rsid w:val="001145BF"/>
    <w:rsid w:val="00121FC2"/>
    <w:rsid w:val="00137FB4"/>
    <w:rsid w:val="00164801"/>
    <w:rsid w:val="00172E38"/>
    <w:rsid w:val="001747BE"/>
    <w:rsid w:val="001776FC"/>
    <w:rsid w:val="0018171F"/>
    <w:rsid w:val="00183C54"/>
    <w:rsid w:val="001A3CB4"/>
    <w:rsid w:val="001A4F22"/>
    <w:rsid w:val="001C28E2"/>
    <w:rsid w:val="001C3CC2"/>
    <w:rsid w:val="001E5D8B"/>
    <w:rsid w:val="002000E9"/>
    <w:rsid w:val="00200826"/>
    <w:rsid w:val="00201CFA"/>
    <w:rsid w:val="002069AE"/>
    <w:rsid w:val="002118D2"/>
    <w:rsid w:val="002167C6"/>
    <w:rsid w:val="00223145"/>
    <w:rsid w:val="00231170"/>
    <w:rsid w:val="00231DD3"/>
    <w:rsid w:val="00262B95"/>
    <w:rsid w:val="00267B54"/>
    <w:rsid w:val="002738D0"/>
    <w:rsid w:val="0027469C"/>
    <w:rsid w:val="0029141D"/>
    <w:rsid w:val="002917A3"/>
    <w:rsid w:val="0029685E"/>
    <w:rsid w:val="002A7A2B"/>
    <w:rsid w:val="002C0667"/>
    <w:rsid w:val="002C1BB0"/>
    <w:rsid w:val="002D0CC9"/>
    <w:rsid w:val="002E1313"/>
    <w:rsid w:val="002F09B7"/>
    <w:rsid w:val="00300EC5"/>
    <w:rsid w:val="003032E2"/>
    <w:rsid w:val="00305408"/>
    <w:rsid w:val="003200E6"/>
    <w:rsid w:val="00321169"/>
    <w:rsid w:val="00321677"/>
    <w:rsid w:val="00323C3F"/>
    <w:rsid w:val="00335F8A"/>
    <w:rsid w:val="003469C2"/>
    <w:rsid w:val="003807F1"/>
    <w:rsid w:val="003839A0"/>
    <w:rsid w:val="003876C0"/>
    <w:rsid w:val="003A31FE"/>
    <w:rsid w:val="003A487F"/>
    <w:rsid w:val="003D3C56"/>
    <w:rsid w:val="00443DCA"/>
    <w:rsid w:val="00447E0D"/>
    <w:rsid w:val="00463782"/>
    <w:rsid w:val="00465667"/>
    <w:rsid w:val="0047216F"/>
    <w:rsid w:val="00475F36"/>
    <w:rsid w:val="004816CF"/>
    <w:rsid w:val="00495280"/>
    <w:rsid w:val="004A60D2"/>
    <w:rsid w:val="004C643C"/>
    <w:rsid w:val="004D537C"/>
    <w:rsid w:val="004E6357"/>
    <w:rsid w:val="004E63D7"/>
    <w:rsid w:val="004E6F8B"/>
    <w:rsid w:val="004F3898"/>
    <w:rsid w:val="00510FC5"/>
    <w:rsid w:val="005236BB"/>
    <w:rsid w:val="00534499"/>
    <w:rsid w:val="005475D7"/>
    <w:rsid w:val="005514F4"/>
    <w:rsid w:val="005537C0"/>
    <w:rsid w:val="005630F0"/>
    <w:rsid w:val="00572F60"/>
    <w:rsid w:val="005758F1"/>
    <w:rsid w:val="00583DDF"/>
    <w:rsid w:val="0059082B"/>
    <w:rsid w:val="005947C8"/>
    <w:rsid w:val="0059577B"/>
    <w:rsid w:val="005A445E"/>
    <w:rsid w:val="005A5B5A"/>
    <w:rsid w:val="005A6617"/>
    <w:rsid w:val="005B3AED"/>
    <w:rsid w:val="005C48A9"/>
    <w:rsid w:val="005C5CDE"/>
    <w:rsid w:val="005C7AC5"/>
    <w:rsid w:val="005D0D3C"/>
    <w:rsid w:val="005D497D"/>
    <w:rsid w:val="005D55BC"/>
    <w:rsid w:val="005D6D53"/>
    <w:rsid w:val="005E0A58"/>
    <w:rsid w:val="00616D27"/>
    <w:rsid w:val="006213A4"/>
    <w:rsid w:val="0062252A"/>
    <w:rsid w:val="00623CD8"/>
    <w:rsid w:val="00634427"/>
    <w:rsid w:val="006458DA"/>
    <w:rsid w:val="00646539"/>
    <w:rsid w:val="0065171B"/>
    <w:rsid w:val="00665EB5"/>
    <w:rsid w:val="00666E61"/>
    <w:rsid w:val="00674B41"/>
    <w:rsid w:val="00681323"/>
    <w:rsid w:val="006A4509"/>
    <w:rsid w:val="006B4BE5"/>
    <w:rsid w:val="006F4C15"/>
    <w:rsid w:val="00700ABF"/>
    <w:rsid w:val="00705879"/>
    <w:rsid w:val="00705917"/>
    <w:rsid w:val="00710CEE"/>
    <w:rsid w:val="00714B1D"/>
    <w:rsid w:val="00721192"/>
    <w:rsid w:val="007374D4"/>
    <w:rsid w:val="00775DB9"/>
    <w:rsid w:val="00780B2D"/>
    <w:rsid w:val="00787862"/>
    <w:rsid w:val="007901AD"/>
    <w:rsid w:val="007C6FFF"/>
    <w:rsid w:val="007C7486"/>
    <w:rsid w:val="007D070F"/>
    <w:rsid w:val="007E6C41"/>
    <w:rsid w:val="0082169D"/>
    <w:rsid w:val="00823F5E"/>
    <w:rsid w:val="0082492D"/>
    <w:rsid w:val="008349AD"/>
    <w:rsid w:val="008433D7"/>
    <w:rsid w:val="0085240F"/>
    <w:rsid w:val="008618FC"/>
    <w:rsid w:val="0088406D"/>
    <w:rsid w:val="00891E91"/>
    <w:rsid w:val="00897DEB"/>
    <w:rsid w:val="008A4A7C"/>
    <w:rsid w:val="008A589E"/>
    <w:rsid w:val="008C2EE4"/>
    <w:rsid w:val="008C53E4"/>
    <w:rsid w:val="008D7D05"/>
    <w:rsid w:val="008E055F"/>
    <w:rsid w:val="008E4554"/>
    <w:rsid w:val="008E6565"/>
    <w:rsid w:val="008E68A5"/>
    <w:rsid w:val="008F17ED"/>
    <w:rsid w:val="00912F65"/>
    <w:rsid w:val="00926C39"/>
    <w:rsid w:val="0095646F"/>
    <w:rsid w:val="00957ED8"/>
    <w:rsid w:val="00964035"/>
    <w:rsid w:val="0096602A"/>
    <w:rsid w:val="00977D16"/>
    <w:rsid w:val="00981E42"/>
    <w:rsid w:val="00986C08"/>
    <w:rsid w:val="009A73B9"/>
    <w:rsid w:val="009A74EC"/>
    <w:rsid w:val="009B1B16"/>
    <w:rsid w:val="009B1DCE"/>
    <w:rsid w:val="009C3B9F"/>
    <w:rsid w:val="009C6974"/>
    <w:rsid w:val="009C7403"/>
    <w:rsid w:val="009D219D"/>
    <w:rsid w:val="009E66DD"/>
    <w:rsid w:val="00A00290"/>
    <w:rsid w:val="00A041D6"/>
    <w:rsid w:val="00A11504"/>
    <w:rsid w:val="00A1660D"/>
    <w:rsid w:val="00A34D8F"/>
    <w:rsid w:val="00A51B87"/>
    <w:rsid w:val="00A52BDB"/>
    <w:rsid w:val="00A54243"/>
    <w:rsid w:val="00A57D15"/>
    <w:rsid w:val="00A858A0"/>
    <w:rsid w:val="00A97317"/>
    <w:rsid w:val="00AA0EC3"/>
    <w:rsid w:val="00AB5240"/>
    <w:rsid w:val="00AC1338"/>
    <w:rsid w:val="00AC2FFD"/>
    <w:rsid w:val="00AD4D32"/>
    <w:rsid w:val="00AE444B"/>
    <w:rsid w:val="00AE51EB"/>
    <w:rsid w:val="00AF498D"/>
    <w:rsid w:val="00B01944"/>
    <w:rsid w:val="00B01F46"/>
    <w:rsid w:val="00B16705"/>
    <w:rsid w:val="00B34960"/>
    <w:rsid w:val="00B63FF8"/>
    <w:rsid w:val="00B666B7"/>
    <w:rsid w:val="00B6746A"/>
    <w:rsid w:val="00B857A5"/>
    <w:rsid w:val="00BB73D0"/>
    <w:rsid w:val="00BC2B2F"/>
    <w:rsid w:val="00BC5DD4"/>
    <w:rsid w:val="00BE4FAE"/>
    <w:rsid w:val="00BF107B"/>
    <w:rsid w:val="00C04ABB"/>
    <w:rsid w:val="00C17053"/>
    <w:rsid w:val="00C347C9"/>
    <w:rsid w:val="00C44B5B"/>
    <w:rsid w:val="00C539B7"/>
    <w:rsid w:val="00C566B0"/>
    <w:rsid w:val="00C60BA1"/>
    <w:rsid w:val="00C7710E"/>
    <w:rsid w:val="00C77BBE"/>
    <w:rsid w:val="00C91D82"/>
    <w:rsid w:val="00CA0B39"/>
    <w:rsid w:val="00CB5298"/>
    <w:rsid w:val="00CC128F"/>
    <w:rsid w:val="00CF3453"/>
    <w:rsid w:val="00CF5C0F"/>
    <w:rsid w:val="00D0406B"/>
    <w:rsid w:val="00D26ABB"/>
    <w:rsid w:val="00D30A11"/>
    <w:rsid w:val="00D310C9"/>
    <w:rsid w:val="00D54964"/>
    <w:rsid w:val="00D54C58"/>
    <w:rsid w:val="00D60D78"/>
    <w:rsid w:val="00D82D5F"/>
    <w:rsid w:val="00DA24F8"/>
    <w:rsid w:val="00DC0334"/>
    <w:rsid w:val="00DE22E4"/>
    <w:rsid w:val="00DF7477"/>
    <w:rsid w:val="00E0139F"/>
    <w:rsid w:val="00E1736D"/>
    <w:rsid w:val="00E45859"/>
    <w:rsid w:val="00E6152C"/>
    <w:rsid w:val="00E676D5"/>
    <w:rsid w:val="00E70B75"/>
    <w:rsid w:val="00E72826"/>
    <w:rsid w:val="00E74D16"/>
    <w:rsid w:val="00E86738"/>
    <w:rsid w:val="00E93E8D"/>
    <w:rsid w:val="00EA7C59"/>
    <w:rsid w:val="00EB63F4"/>
    <w:rsid w:val="00EC0FD9"/>
    <w:rsid w:val="00ED397B"/>
    <w:rsid w:val="00EE293D"/>
    <w:rsid w:val="00EF536B"/>
    <w:rsid w:val="00F2475E"/>
    <w:rsid w:val="00F26097"/>
    <w:rsid w:val="00F32433"/>
    <w:rsid w:val="00F33F59"/>
    <w:rsid w:val="00F422BC"/>
    <w:rsid w:val="00F50C9E"/>
    <w:rsid w:val="00F6443B"/>
    <w:rsid w:val="00F86368"/>
    <w:rsid w:val="00FA16D3"/>
    <w:rsid w:val="00FB7560"/>
    <w:rsid w:val="00FC35C1"/>
    <w:rsid w:val="00FD0595"/>
    <w:rsid w:val="00FD3B36"/>
    <w:rsid w:val="00FD4337"/>
    <w:rsid w:val="00FE4BC7"/>
    <w:rsid w:val="00F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6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E4"/>
  </w:style>
  <w:style w:type="paragraph" w:styleId="1">
    <w:name w:val="heading 1"/>
    <w:basedOn w:val="a"/>
    <w:next w:val="a"/>
    <w:link w:val="10"/>
    <w:qFormat/>
    <w:rsid w:val="00BB73D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B73D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73D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3D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2EE4"/>
    <w:rPr>
      <w:color w:val="0000FF"/>
      <w:u w:val="single"/>
    </w:rPr>
  </w:style>
  <w:style w:type="paragraph" w:styleId="a5">
    <w:name w:val="Balloon Text"/>
    <w:basedOn w:val="a"/>
    <w:link w:val="a6"/>
    <w:unhideWhenUsed/>
    <w:rsid w:val="008C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C2E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0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rsid w:val="00DA2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DA24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 Знак Знак Знак Знак Знак"/>
    <w:basedOn w:val="a"/>
    <w:rsid w:val="00DA24F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List Paragraph"/>
    <w:basedOn w:val="a"/>
    <w:qFormat/>
    <w:rsid w:val="00F86368"/>
    <w:pPr>
      <w:ind w:left="720"/>
      <w:contextualSpacing/>
    </w:pPr>
  </w:style>
  <w:style w:type="paragraph" w:styleId="ab">
    <w:name w:val="footer"/>
    <w:basedOn w:val="a"/>
    <w:link w:val="ac"/>
    <w:unhideWhenUsed/>
    <w:rsid w:val="00852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5240F"/>
  </w:style>
  <w:style w:type="paragraph" w:styleId="ad">
    <w:name w:val="No Spacing"/>
    <w:uiPriority w:val="1"/>
    <w:qFormat/>
    <w:rsid w:val="00C0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0">
    <w:name w:val="Font Style50"/>
    <w:uiPriority w:val="99"/>
    <w:rsid w:val="00C04AB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BB73D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BB73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B7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B73D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e">
    <w:name w:val="Утверждено"/>
    <w:basedOn w:val="a"/>
    <w:rsid w:val="00BB73D0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BB73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val="x-none" w:eastAsia="ru-RU"/>
    </w:rPr>
  </w:style>
  <w:style w:type="character" w:customStyle="1" w:styleId="32">
    <w:name w:val="Основной текст 3 Знак"/>
    <w:basedOn w:val="a0"/>
    <w:link w:val="31"/>
    <w:rsid w:val="00BB73D0"/>
    <w:rPr>
      <w:rFonts w:ascii="Times New Roman" w:eastAsia="Times New Roman" w:hAnsi="Times New Roman" w:cs="Times New Roman"/>
      <w:b/>
      <w:sz w:val="44"/>
      <w:szCs w:val="20"/>
      <w:lang w:val="x-none" w:eastAsia="ru-RU"/>
    </w:rPr>
  </w:style>
  <w:style w:type="paragraph" w:customStyle="1" w:styleId="ConsPlusCell">
    <w:name w:val="ConsPlusCell"/>
    <w:uiPriority w:val="99"/>
    <w:rsid w:val="00BB73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B73D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B7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B73D0"/>
  </w:style>
  <w:style w:type="paragraph" w:customStyle="1" w:styleId="p16">
    <w:name w:val="p16"/>
    <w:basedOn w:val="a"/>
    <w:rsid w:val="00BB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B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BB73D0"/>
    <w:pPr>
      <w:spacing w:after="120"/>
      <w:ind w:left="283"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af0">
    <w:name w:val="Основной текст с отступом Знак"/>
    <w:basedOn w:val="a0"/>
    <w:link w:val="af"/>
    <w:semiHidden/>
    <w:rsid w:val="00BB73D0"/>
    <w:rPr>
      <w:rFonts w:ascii="Times New Roman" w:eastAsia="Calibri" w:hAnsi="Times New Roman" w:cs="Times New Roman"/>
      <w:sz w:val="28"/>
      <w:lang w:val="x-none"/>
    </w:rPr>
  </w:style>
  <w:style w:type="paragraph" w:styleId="21">
    <w:name w:val="Body Text Indent 2"/>
    <w:basedOn w:val="a"/>
    <w:link w:val="22"/>
    <w:unhideWhenUsed/>
    <w:rsid w:val="00BB73D0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BB73D0"/>
    <w:rPr>
      <w:rFonts w:ascii="Times New Roman" w:eastAsia="Calibri" w:hAnsi="Times New Roman" w:cs="Times New Roman"/>
      <w:sz w:val="28"/>
      <w:lang w:val="x-none"/>
    </w:rPr>
  </w:style>
  <w:style w:type="paragraph" w:customStyle="1" w:styleId="consnormal">
    <w:name w:val="consnormal"/>
    <w:basedOn w:val="a"/>
    <w:rsid w:val="00BB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B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B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B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BB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BB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B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B73D0"/>
    <w:pPr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styleId="af1">
    <w:name w:val="Body Text"/>
    <w:basedOn w:val="a"/>
    <w:link w:val="af2"/>
    <w:rsid w:val="00BB73D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BB73D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val="x-none" w:eastAsia="x-none"/>
    </w:rPr>
  </w:style>
  <w:style w:type="paragraph" w:customStyle="1" w:styleId="af3">
    <w:name w:val="Знак Знак Знак Знак"/>
    <w:basedOn w:val="a"/>
    <w:rsid w:val="00BB73D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4">
    <w:name w:val="footnote text"/>
    <w:aliases w:val="Текст сноски Знак Знак Знак Знак,Знак4 Знак,Знак4,Знак4 Знак1,Сноски доклада,nienie,Table_Footnote_last Знак1,Table_Footnote_last Знак Знак Знак Знак,Table_Footnote_last Знак Знак,Знак31,Текст сноски 1,Зна,Текст сноски11 Знак Знак Знак Зн,З"/>
    <w:basedOn w:val="a"/>
    <w:link w:val="af5"/>
    <w:autoRedefine/>
    <w:semiHidden/>
    <w:qFormat/>
    <w:rsid w:val="00BB73D0"/>
    <w:pPr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Текст сноски Знак"/>
    <w:aliases w:val="Текст сноски Знак Знак Знак Знак Знак,Знак4 Знак Знак,Знак4 Знак2,Знак4 Знак1 Знак,Сноски доклада Знак,nienie Знак,Table_Footnote_last Знак1 Знак,Table_Footnote_last Знак Знак Знак Знак Знак,Table_Footnote_last Знак Знак Знак,Зна Знак"/>
    <w:basedOn w:val="a0"/>
    <w:link w:val="af4"/>
    <w:semiHidden/>
    <w:rsid w:val="00BB73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3">
    <w:name w:val="заголовок 2"/>
    <w:basedOn w:val="a"/>
    <w:next w:val="a"/>
    <w:rsid w:val="00BB73D0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4">
    <w:name w:val="Основной текст2"/>
    <w:basedOn w:val="a"/>
    <w:rsid w:val="00BB73D0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customStyle="1" w:styleId="ConsPlusTitle0">
    <w:name w:val="ConsPlusTitle"/>
    <w:rsid w:val="00BB7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BB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basedOn w:val="a"/>
    <w:next w:val="af7"/>
    <w:rsid w:val="00BB73D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8">
    <w:name w:val="Strong"/>
    <w:uiPriority w:val="22"/>
    <w:qFormat/>
    <w:rsid w:val="00BB73D0"/>
    <w:rPr>
      <w:b/>
      <w:bCs/>
    </w:rPr>
  </w:style>
  <w:style w:type="character" w:customStyle="1" w:styleId="FontStyle45">
    <w:name w:val="Font Style45"/>
    <w:uiPriority w:val="99"/>
    <w:rsid w:val="00BB73D0"/>
    <w:rPr>
      <w:rFonts w:ascii="Times New Roman" w:hAnsi="Times New Roman" w:cs="Times New Roman" w:hint="default"/>
      <w:sz w:val="22"/>
      <w:szCs w:val="22"/>
    </w:rPr>
  </w:style>
  <w:style w:type="paragraph" w:customStyle="1" w:styleId="af9">
    <w:name w:val="Текст табличный"/>
    <w:basedOn w:val="a"/>
    <w:rsid w:val="00BB73D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rsid w:val="00BB73D0"/>
    <w:rPr>
      <w:rFonts w:ascii="Times New Roman" w:hAnsi="Times New Roman" w:cs="Times New Roman"/>
      <w:sz w:val="22"/>
      <w:szCs w:val="22"/>
    </w:rPr>
  </w:style>
  <w:style w:type="character" w:customStyle="1" w:styleId="afa">
    <w:name w:val="Основной текст_"/>
    <w:link w:val="11"/>
    <w:rsid w:val="00BB73D0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a"/>
    <w:rsid w:val="00BB73D0"/>
    <w:pPr>
      <w:widowControl w:val="0"/>
      <w:shd w:val="clear" w:color="auto" w:fill="FFFFFF"/>
      <w:spacing w:before="780" w:after="0" w:line="302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ConsTitle">
    <w:name w:val="ConsTitle"/>
    <w:rsid w:val="00BB73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WW8Num2z0">
    <w:name w:val="WW8Num2z0"/>
    <w:rsid w:val="00BB73D0"/>
    <w:rPr>
      <w:rFonts w:ascii="Symbol" w:hAnsi="Symbol" w:cs="OpenSymbol"/>
    </w:rPr>
  </w:style>
  <w:style w:type="paragraph" w:customStyle="1" w:styleId="heading">
    <w:name w:val="heading"/>
    <w:basedOn w:val="a"/>
    <w:rsid w:val="00BB73D0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rsid w:val="00BB73D0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7">
    <w:name w:val="Normal (Web)"/>
    <w:basedOn w:val="a"/>
    <w:unhideWhenUsed/>
    <w:rsid w:val="00BB73D0"/>
    <w:rPr>
      <w:rFonts w:ascii="Times New Roman" w:hAnsi="Times New Roman" w:cs="Times New Roman"/>
      <w:sz w:val="24"/>
      <w:szCs w:val="24"/>
    </w:rPr>
  </w:style>
  <w:style w:type="character" w:styleId="afb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basedOn w:val="a0"/>
    <w:link w:val="CiaeniineeI"/>
    <w:uiPriority w:val="99"/>
    <w:unhideWhenUsed/>
    <w:qFormat/>
    <w:rsid w:val="00305408"/>
    <w:rPr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,Знак сноски 1 Знак,S"/>
    <w:basedOn w:val="a"/>
    <w:link w:val="afb"/>
    <w:uiPriority w:val="99"/>
    <w:qFormat/>
    <w:rsid w:val="00305408"/>
    <w:pPr>
      <w:spacing w:before="120" w:after="160" w:line="240" w:lineRule="exact"/>
    </w:pPr>
    <w:rPr>
      <w:vertAlign w:val="superscript"/>
    </w:rPr>
  </w:style>
  <w:style w:type="paragraph" w:customStyle="1" w:styleId="afc">
    <w:name w:val="Знак Знак"/>
    <w:basedOn w:val="a"/>
    <w:rsid w:val="003032E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d">
    <w:name w:val="Знак Знак"/>
    <w:basedOn w:val="a"/>
    <w:rsid w:val="00262B9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DCC5BB68204E3551085C4DE4C8DAE0B8238B4ED7901F4C183DCE65DF8EE6DEE02B24C552F2A972BAE7ECBB9F3H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3DB0F-653E-485F-8DA4-C178D1BA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13</Pages>
  <Words>3364</Words>
  <Characters>19181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КолесниковаНВ</cp:lastModifiedBy>
  <cp:revision>97</cp:revision>
  <cp:lastPrinted>2024-12-03T13:45:00Z</cp:lastPrinted>
  <dcterms:created xsi:type="dcterms:W3CDTF">2018-08-28T10:45:00Z</dcterms:created>
  <dcterms:modified xsi:type="dcterms:W3CDTF">2024-12-03T13:50:00Z</dcterms:modified>
</cp:coreProperties>
</file>