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4394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4555D6" w:rsidTr="00A03259">
        <w:tc>
          <w:tcPr>
            <w:tcW w:w="4394" w:type="dxa"/>
          </w:tcPr>
          <w:p w:rsidR="004555D6" w:rsidRDefault="004555D6" w:rsidP="004555D6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242E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4555D6" w:rsidRPr="00E5242E" w:rsidRDefault="004555D6" w:rsidP="004555D6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5D6" w:rsidRDefault="00A03259" w:rsidP="004555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555D6" w:rsidRPr="00E5242E">
              <w:rPr>
                <w:rFonts w:ascii="Times New Roman" w:hAnsi="Times New Roman" w:cs="Times New Roman"/>
                <w:sz w:val="28"/>
                <w:szCs w:val="28"/>
              </w:rPr>
              <w:t>остановлением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55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555D6" w:rsidRPr="00E5242E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</w:p>
          <w:p w:rsidR="00A03259" w:rsidRDefault="004555D6" w:rsidP="004555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Подосиновского района</w:t>
            </w:r>
          </w:p>
          <w:p w:rsidR="004555D6" w:rsidRPr="00E5242E" w:rsidRDefault="004555D6" w:rsidP="004555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4555D6" w:rsidRDefault="004555D6" w:rsidP="00E92D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242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92D55">
              <w:rPr>
                <w:rFonts w:ascii="Times New Roman" w:hAnsi="Times New Roman" w:cs="Times New Roman"/>
                <w:sz w:val="28"/>
                <w:szCs w:val="28"/>
              </w:rPr>
              <w:t>12.04.2021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E92D55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bookmarkStart w:id="0" w:name="_GoBack"/>
            <w:bookmarkEnd w:id="0"/>
          </w:p>
        </w:tc>
      </w:tr>
    </w:tbl>
    <w:p w:rsidR="001C4B60" w:rsidRDefault="001C4B60" w:rsidP="004555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4B60" w:rsidRPr="00FB4AF4" w:rsidRDefault="001C4B60" w:rsidP="001C4B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B4AF4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1C4B60" w:rsidRDefault="009E2CEF" w:rsidP="001C4B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E2CEF">
        <w:rPr>
          <w:rFonts w:ascii="Times New Roman" w:hAnsi="Times New Roman" w:cs="Times New Roman"/>
          <w:sz w:val="28"/>
          <w:szCs w:val="28"/>
        </w:rPr>
        <w:t>предоставления альтернативного места размещения нестационарного торгового объекта без проведения конкурсных процедур</w:t>
      </w:r>
      <w:r w:rsidR="00915166">
        <w:rPr>
          <w:rFonts w:ascii="Times New Roman" w:hAnsi="Times New Roman" w:cs="Times New Roman"/>
          <w:sz w:val="28"/>
          <w:szCs w:val="28"/>
        </w:rPr>
        <w:t xml:space="preserve"> на территории Подосиновского района</w:t>
      </w:r>
    </w:p>
    <w:p w:rsidR="00A7396A" w:rsidRPr="002B06AA" w:rsidRDefault="00A7396A" w:rsidP="001C4B60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1C4B60" w:rsidRPr="002B06AA" w:rsidRDefault="00A7396A" w:rsidP="00A7396A">
      <w:pPr>
        <w:pStyle w:val="ConsPlusNormal"/>
        <w:ind w:left="13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6AA">
        <w:rPr>
          <w:rFonts w:ascii="Times New Roman" w:hAnsi="Times New Roman" w:cs="Times New Roman"/>
          <w:b/>
          <w:bCs/>
          <w:sz w:val="27"/>
          <w:szCs w:val="27"/>
        </w:rPr>
        <w:t xml:space="preserve">I. </w:t>
      </w:r>
      <w:r w:rsidRPr="002B06A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7396A" w:rsidRPr="002B06AA" w:rsidRDefault="00A7396A" w:rsidP="00A7396A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E12BF6" w:rsidRPr="00E5242E" w:rsidRDefault="00E12BF6" w:rsidP="00E12BF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42E">
        <w:rPr>
          <w:rFonts w:ascii="Times New Roman" w:hAnsi="Times New Roman" w:cs="Times New Roman"/>
          <w:sz w:val="28"/>
          <w:szCs w:val="28"/>
        </w:rPr>
        <w:t>1.1. Настоящий Порядок предоставления альтернативного места размещения нестационарного торгового объекта</w:t>
      </w:r>
      <w:r>
        <w:rPr>
          <w:rFonts w:ascii="Times New Roman" w:hAnsi="Times New Roman" w:cs="Times New Roman"/>
          <w:sz w:val="28"/>
          <w:szCs w:val="28"/>
        </w:rPr>
        <w:t xml:space="preserve"> без проведения конкурсных процедур </w:t>
      </w:r>
      <w:r w:rsidRPr="00E5242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Подосиновского района</w:t>
      </w:r>
      <w:r w:rsidRPr="00E5242E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целях </w:t>
      </w:r>
      <w:proofErr w:type="gramStart"/>
      <w:r w:rsidRPr="00E5242E">
        <w:rPr>
          <w:rFonts w:ascii="Times New Roman" w:hAnsi="Times New Roman" w:cs="Times New Roman"/>
          <w:sz w:val="28"/>
          <w:szCs w:val="28"/>
        </w:rPr>
        <w:t>определения процедуры предоставления альтернативного места размещения нестационарного торгового</w:t>
      </w:r>
      <w:proofErr w:type="gramEnd"/>
      <w:r w:rsidRPr="00E5242E">
        <w:rPr>
          <w:rFonts w:ascii="Times New Roman" w:hAnsi="Times New Roman" w:cs="Times New Roman"/>
          <w:sz w:val="28"/>
          <w:szCs w:val="28"/>
        </w:rPr>
        <w:t xml:space="preserve"> объекта (далее - альтернативное место).</w:t>
      </w:r>
    </w:p>
    <w:p w:rsidR="00E12BF6" w:rsidRPr="00E5242E" w:rsidRDefault="00E12BF6" w:rsidP="00623C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42E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E5242E">
        <w:rPr>
          <w:rFonts w:ascii="Times New Roman" w:hAnsi="Times New Roman" w:cs="Times New Roman"/>
          <w:sz w:val="28"/>
          <w:szCs w:val="28"/>
        </w:rPr>
        <w:t xml:space="preserve">Настоящий Порядок применяется в отношении нестационарных торговых объектов, размещаемых на основании договора на размещение нестационарного торгового объекта, договора на осуществление торговой деятельности в нестационарном торговом объекте (далее - </w:t>
      </w:r>
      <w:r w:rsidR="00A2573A">
        <w:rPr>
          <w:rFonts w:ascii="Times New Roman" w:hAnsi="Times New Roman" w:cs="Times New Roman"/>
          <w:sz w:val="28"/>
          <w:szCs w:val="28"/>
        </w:rPr>
        <w:t>д</w:t>
      </w:r>
      <w:r w:rsidRPr="00E5242E">
        <w:rPr>
          <w:rFonts w:ascii="Times New Roman" w:hAnsi="Times New Roman" w:cs="Times New Roman"/>
          <w:sz w:val="28"/>
          <w:szCs w:val="28"/>
        </w:rPr>
        <w:t xml:space="preserve">оговор, </w:t>
      </w:r>
      <w:r w:rsidR="00A2573A">
        <w:rPr>
          <w:rFonts w:ascii="Times New Roman" w:hAnsi="Times New Roman" w:cs="Times New Roman"/>
          <w:sz w:val="28"/>
          <w:szCs w:val="28"/>
        </w:rPr>
        <w:t>о</w:t>
      </w:r>
      <w:r w:rsidRPr="00E5242E">
        <w:rPr>
          <w:rFonts w:ascii="Times New Roman" w:hAnsi="Times New Roman" w:cs="Times New Roman"/>
          <w:sz w:val="28"/>
          <w:szCs w:val="28"/>
        </w:rPr>
        <w:t xml:space="preserve">бъект) в соответствии со схемой размещения нестационарных торговых объектов на территории </w:t>
      </w:r>
      <w:r w:rsidR="00623CEA">
        <w:rPr>
          <w:rFonts w:ascii="Times New Roman" w:hAnsi="Times New Roman" w:cs="Times New Roman"/>
          <w:sz w:val="28"/>
          <w:szCs w:val="28"/>
        </w:rPr>
        <w:t>Подосиновского района</w:t>
      </w:r>
      <w:r w:rsidRPr="00E5242E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623CEA">
        <w:rPr>
          <w:rFonts w:ascii="Times New Roman" w:hAnsi="Times New Roman" w:cs="Times New Roman"/>
          <w:sz w:val="28"/>
          <w:szCs w:val="28"/>
        </w:rPr>
        <w:t>постановлением Администрации Подосиновского района от 30.10.2020 № 221</w:t>
      </w:r>
      <w:r w:rsidR="00623CEA" w:rsidRPr="00623CEA">
        <w:t xml:space="preserve"> </w:t>
      </w:r>
      <w:r w:rsidR="00623CEA">
        <w:t>«</w:t>
      </w:r>
      <w:r w:rsidR="00623CEA" w:rsidRPr="00623CEA">
        <w:rPr>
          <w:rFonts w:ascii="Times New Roman" w:hAnsi="Times New Roman" w:cs="Times New Roman"/>
          <w:sz w:val="28"/>
          <w:szCs w:val="28"/>
        </w:rPr>
        <w:t>Об утверждении схемы размещения нестационарных торговых объектов на территории Подосиновского района</w:t>
      </w:r>
      <w:proofErr w:type="gramEnd"/>
      <w:r w:rsidR="00623CEA" w:rsidRPr="00623CEA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623CEA">
        <w:rPr>
          <w:rFonts w:ascii="Times New Roman" w:hAnsi="Times New Roman" w:cs="Times New Roman"/>
          <w:sz w:val="28"/>
          <w:szCs w:val="28"/>
        </w:rPr>
        <w:t xml:space="preserve"> </w:t>
      </w:r>
      <w:r w:rsidR="00623CEA" w:rsidRPr="00623CEA">
        <w:rPr>
          <w:rFonts w:ascii="Times New Roman" w:hAnsi="Times New Roman" w:cs="Times New Roman"/>
          <w:sz w:val="28"/>
          <w:szCs w:val="28"/>
        </w:rPr>
        <w:t xml:space="preserve"> на период 2021-2027 годы</w:t>
      </w:r>
      <w:r w:rsidR="00623CEA">
        <w:rPr>
          <w:rFonts w:ascii="Times New Roman" w:hAnsi="Times New Roman" w:cs="Times New Roman"/>
          <w:sz w:val="28"/>
          <w:szCs w:val="28"/>
        </w:rPr>
        <w:t>»</w:t>
      </w:r>
      <w:r w:rsidRPr="00E5242E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623CEA">
        <w:rPr>
          <w:rFonts w:ascii="Times New Roman" w:hAnsi="Times New Roman" w:cs="Times New Roman"/>
          <w:sz w:val="28"/>
          <w:szCs w:val="28"/>
        </w:rPr>
        <w:t>с</w:t>
      </w:r>
      <w:r w:rsidRPr="00E5242E">
        <w:rPr>
          <w:rFonts w:ascii="Times New Roman" w:hAnsi="Times New Roman" w:cs="Times New Roman"/>
          <w:sz w:val="28"/>
          <w:szCs w:val="28"/>
        </w:rPr>
        <w:t>хема).</w:t>
      </w:r>
    </w:p>
    <w:p w:rsidR="00FE68B2" w:rsidRPr="0049777D" w:rsidRDefault="00FE68B2" w:rsidP="00FE68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настоящем Порядке используются следующие основные понятия:</w:t>
      </w:r>
    </w:p>
    <w:p w:rsidR="00FE68B2" w:rsidRPr="0049777D" w:rsidRDefault="00FE68B2" w:rsidP="00FE68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1.2.1. Владелец объекта - субъект торговли, разместивший нестационарный торговый объект на основании </w:t>
      </w:r>
      <w:r w:rsidR="00C22F9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оговора, имеющий право на предоставление альтернативного места.</w:t>
      </w:r>
    </w:p>
    <w:p w:rsidR="00FE68B2" w:rsidRPr="0049777D" w:rsidRDefault="00FE68B2" w:rsidP="00FE68B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77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II. Предоставление альтернативного места</w:t>
      </w:r>
    </w:p>
    <w:p w:rsidR="00183565" w:rsidRDefault="00FE68B2" w:rsidP="00FE68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proofErr w:type="gramStart"/>
      <w:r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внесения в установленном порядке изменений в </w:t>
      </w:r>
      <w:r w:rsidR="00C40890"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хему по основаниям, указанным в пункте 3.7.2 раздела 3.7 Порядка разработки и утверждения органами местного самоуправления Кировской области схемы размещения нестационарных торговых объектов, утвержденного приказом министерства экономического развития и поддержки предпринимательства Кировс</w:t>
      </w:r>
      <w:r w:rsidR="00354F24"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области от 20.09.2019 № 117</w:t>
      </w:r>
      <w:r w:rsidR="00F15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Приказ)</w:t>
      </w:r>
      <w:r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результате которых место размещения объекта исключается из </w:t>
      </w:r>
      <w:r w:rsidR="00C40890"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хемы</w:t>
      </w:r>
      <w:r w:rsidR="00091589"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3565"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местного самоуправления муниципального образования</w:t>
      </w:r>
      <w:proofErr w:type="gramEnd"/>
      <w:r w:rsidR="00183565"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83565"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Подосиновского района</w:t>
      </w:r>
      <w:r w:rsidR="00C40890"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территории которого планируется предоставление альтернативного места</w:t>
      </w:r>
      <w:r w:rsidR="00F61887"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3565"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F9039C"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83565"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поселения)</w:t>
      </w:r>
      <w:r w:rsidR="00C40890"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альтернативное место</w:t>
      </w:r>
      <w:r w:rsidR="003F18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которого плата за размещение не превышает плату за размещение по договору, заключенному в отношении места размещения нестационарного торгового объекта, исключаемого из схемы, при условии, если такое место размещения обеспечит сохранение вида и специализации нестационарного </w:t>
      </w:r>
      <w:r w:rsidRPr="00F0563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торгового объекта, а также сопоставимо по площади и трафику</w:t>
      </w:r>
      <w:r w:rsidR="00C40890" w:rsidRPr="00F0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F156F1" w:rsidRPr="0049777D" w:rsidRDefault="00F156F1" w:rsidP="00F156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Альтернативное место предоставляется без проведения конкурсных процедур на период до </w:t>
      </w:r>
      <w:r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окончания срока действия договора, заключенного в отношении места размещения нестационарного торгового объекта, исключаемого из схемы</w:t>
      </w:r>
      <w:r w:rsidR="008866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15D8" w:rsidRDefault="00183565" w:rsidP="00FE68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поселения направляет </w:t>
      </w:r>
      <w:r w:rsidR="00E54122" w:rsidRPr="007B1F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 Подосиновского района обоснованные предложения по включению альтернативного места в схему</w:t>
      </w:r>
      <w:r w:rsidR="00EB16AF" w:rsidRPr="007B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приложением текстовой части, оформленной в виде таблицы</w:t>
      </w:r>
      <w:r w:rsidR="00BF15D8" w:rsidRPr="007B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F7497" w:rsidRPr="007B1F6B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графическ</w:t>
      </w:r>
      <w:r w:rsidR="00BF15D8" w:rsidRPr="007B1F6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5F7497" w:rsidRPr="007B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</w:t>
      </w:r>
      <w:r w:rsidR="00BF15D8" w:rsidRPr="007B1F6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F7497" w:rsidRPr="007B1F6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оформленн</w:t>
      </w:r>
      <w:r w:rsidR="00BF15D8" w:rsidRPr="007B1F6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5F7497" w:rsidRPr="007B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карты</w:t>
      </w:r>
      <w:r w:rsidR="00BF15D8" w:rsidRPr="007B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</w:t>
      </w:r>
      <w:r w:rsidR="00F13036" w:rsidRPr="007B1F6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3.</w:t>
      </w:r>
      <w:r w:rsidR="00F13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раздела 3 </w:t>
      </w:r>
      <w:r w:rsidR="00BF15D8"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разработки и утверждения органами местного самоуправления Кировской области схемы размещения нестационарных торговых объектов, утвержденного </w:t>
      </w:r>
      <w:r w:rsidR="00135735" w:rsidRPr="007B1F6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F15D8" w:rsidRPr="007B1F6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риказом</w:t>
      </w:r>
      <w:r w:rsidR="005F7497" w:rsidRPr="007B1F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4122" w:rsidRPr="00F0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BF15D8" w:rsidRDefault="00BF15D8" w:rsidP="00FE68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2.2. </w:t>
      </w:r>
      <w:r w:rsidR="005F7497" w:rsidRPr="00F0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Подосиновского района </w:t>
      </w:r>
      <w:r w:rsidR="0076584D" w:rsidRPr="00F0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8B2" w:rsidRPr="00F0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</w:t>
      </w:r>
      <w:r w:rsidR="00E53082" w:rsidRPr="00F0563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альтернативное место</w:t>
      </w:r>
      <w:r w:rsidR="00FE68B2" w:rsidRPr="00F0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проект правового акта о внесении изменений и (или) дополнений в </w:t>
      </w:r>
      <w:r w:rsidR="0076584D" w:rsidRPr="00F0563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68B2" w:rsidRPr="00F0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хему. </w:t>
      </w:r>
    </w:p>
    <w:p w:rsidR="0062101F" w:rsidRPr="0049777D" w:rsidRDefault="00D52384" w:rsidP="00FE68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Подосиновского района </w:t>
      </w:r>
      <w:r w:rsidR="00FE68B2"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3 рабочих дней с</w:t>
      </w:r>
      <w:r w:rsidR="00F83189"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момента утверждения</w:t>
      </w:r>
      <w:r w:rsidR="00FE68B2"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правового</w:t>
      </w:r>
      <w:r w:rsidR="006A0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4E3"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r w:rsidR="00FE68B2"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4E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(или) дополнений в схему</w:t>
      </w:r>
      <w:r w:rsidR="0062101F"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</w:t>
      </w:r>
      <w:r w:rsidR="006A0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</w:t>
      </w:r>
      <w:r w:rsidR="0062101F"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F83189"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поселения</w:t>
      </w:r>
      <w:r w:rsidR="0062101F"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68B2" w:rsidRPr="0049777D" w:rsidRDefault="0062101F" w:rsidP="00FE68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F83189"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поселения </w:t>
      </w:r>
      <w:r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3 рабочих дней </w:t>
      </w:r>
      <w:r w:rsidR="00F83189"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поступления в администрацию поселения утвержденного правового акта </w:t>
      </w:r>
      <w:r w:rsidR="00CF5D1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(или) дополнений в схему</w:t>
      </w:r>
      <w:r w:rsidR="00CF5D1F"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</w:t>
      </w:r>
      <w:r w:rsidR="00DB368D"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68B2"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ладельцу объекта письменное предложение о предоставлении альтернативного места, включенного в </w:t>
      </w:r>
      <w:r w:rsidR="00DB368D"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68B2"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хему с соблюдением норм, предусмотренных пунктом 2.1 настоящего Порядка.</w:t>
      </w:r>
    </w:p>
    <w:p w:rsidR="00FE68B2" w:rsidRPr="0049777D" w:rsidRDefault="00FE68B2" w:rsidP="00FE68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2101F"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Владелец объекта не позднее 5 рабочих дней </w:t>
      </w:r>
      <w:proofErr w:type="gramStart"/>
      <w:r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получения</w:t>
      </w:r>
      <w:proofErr w:type="gramEnd"/>
      <w:r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соответствующего предложения направляет в </w:t>
      </w:r>
      <w:r w:rsidR="0062101F"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поселения </w:t>
      </w:r>
      <w:r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согласие на предоставление альтернативного места либо письменный отказ от предоставления альтернативного места.</w:t>
      </w:r>
    </w:p>
    <w:p w:rsidR="00FE68B2" w:rsidRPr="0049777D" w:rsidRDefault="00FE68B2" w:rsidP="00FE68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2101F"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согласия </w:t>
      </w:r>
      <w:r w:rsidR="00DB368D"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ладельца объекта на предоставление альтернативного места </w:t>
      </w:r>
      <w:r w:rsidR="0062101F"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поселения </w:t>
      </w:r>
      <w:r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3 рабочих дней </w:t>
      </w:r>
      <w:r w:rsidR="00377C93"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момента получения письменного согласия </w:t>
      </w:r>
      <w:r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</w:t>
      </w:r>
      <w:r w:rsidR="00DB368D"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ладельцу объекта для подписания в двух экземплярах проект дополнительного соглашения к </w:t>
      </w:r>
      <w:r w:rsidR="00DB368D"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оговору в части изменения места размещения </w:t>
      </w:r>
      <w:r w:rsidR="00DB368D"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бъекта.</w:t>
      </w:r>
    </w:p>
    <w:p w:rsidR="00FE68B2" w:rsidRPr="0049777D" w:rsidRDefault="00FE68B2" w:rsidP="00FE68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43873"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Владелец объекта в течение 3 рабочих дней со дня получения проекта дополнительного соглашения к </w:t>
      </w:r>
      <w:r w:rsidR="00DB368D"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оговору подписывает и направляет его</w:t>
      </w:r>
      <w:r w:rsidR="00F13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двух экземплярах</w:t>
      </w:r>
      <w:r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62101F"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поселения</w:t>
      </w:r>
      <w:r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68B2" w:rsidRPr="0049777D" w:rsidRDefault="00FE68B2" w:rsidP="00FE68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43873"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Подписание дополнительного соглашения к </w:t>
      </w:r>
      <w:r w:rsidR="00DB368D"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оговору осуществляется </w:t>
      </w:r>
      <w:r w:rsidR="00205F53"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поселения </w:t>
      </w:r>
      <w:r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3 рабочих дней со дня поступления от </w:t>
      </w:r>
      <w:r w:rsidR="008A5886"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ладельца объекта подписанного проекта дополнительного соглашения к </w:t>
      </w:r>
      <w:r w:rsidR="008A5886"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оговору.</w:t>
      </w:r>
    </w:p>
    <w:p w:rsidR="00FE68B2" w:rsidRPr="0049777D" w:rsidRDefault="00FE68B2" w:rsidP="00FE68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43873"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Дополнительное соглашение к </w:t>
      </w:r>
      <w:r w:rsidR="00E2614A"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оговору оформляется в двух экземплярах, один из которых остается </w:t>
      </w:r>
      <w:r w:rsidR="00205F53"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 поселения</w:t>
      </w:r>
      <w:r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второй </w:t>
      </w:r>
      <w:r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вручается </w:t>
      </w:r>
      <w:r w:rsidR="00E2614A"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ладельцу объекта либо направляется по почте заказным письмом не позднее 3 рабочих дней со дня подписания </w:t>
      </w:r>
      <w:r w:rsidR="00354F24"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поселения</w:t>
      </w:r>
      <w:r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68B2" w:rsidRPr="0049777D" w:rsidRDefault="00FE68B2" w:rsidP="00FE68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43873"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Несоблюдение </w:t>
      </w:r>
      <w:r w:rsidR="00E2614A"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ладельцем объекта настоящего </w:t>
      </w:r>
      <w:r w:rsidR="0013573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орядка, в том числе </w:t>
      </w:r>
      <w:proofErr w:type="spellStart"/>
      <w:r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ненаправление</w:t>
      </w:r>
      <w:proofErr w:type="spellEnd"/>
      <w:r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ненаправление</w:t>
      </w:r>
      <w:proofErr w:type="spellEnd"/>
      <w:r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установленный срок) письменного согласия на предоставление альтернативного места либо письменного отказа от предоставления альтернативного места, подписанного проекта дополнительного соглашения к </w:t>
      </w:r>
      <w:r w:rsidR="00E2614A"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оговору, считается отказом от предоставления альтернативного места, заключения дополнительного соглашения к </w:t>
      </w:r>
      <w:r w:rsidR="00E2614A"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оговору.</w:t>
      </w:r>
    </w:p>
    <w:p w:rsidR="00B90A98" w:rsidRPr="002B06AA" w:rsidRDefault="00FE68B2" w:rsidP="002F18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43873"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 дня заключения дополнительного соглашения к договору, получения письменного отказа </w:t>
      </w:r>
      <w:r w:rsidR="00E2614A"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ладельца объекта от предоставления альтернативного места, а также в случаях, предусмотренных пунктом 2.</w:t>
      </w:r>
      <w:r w:rsidR="00A43873"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E2614A"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E2614A"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орядка, обязанность </w:t>
      </w:r>
      <w:r w:rsidR="00E2614A"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полномоченного органа по предложению </w:t>
      </w:r>
      <w:r w:rsidR="00E2614A"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9777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ладельцу объекта альтернативного места считается</w:t>
      </w:r>
      <w:r w:rsidRPr="00FE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исполненной.</w:t>
      </w:r>
    </w:p>
    <w:sectPr w:rsidR="00B90A98" w:rsidRPr="002B06AA" w:rsidSect="0018421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C35B5"/>
    <w:multiLevelType w:val="multilevel"/>
    <w:tmpl w:val="079AFDC4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280F1056"/>
    <w:multiLevelType w:val="hybridMultilevel"/>
    <w:tmpl w:val="64C0A866"/>
    <w:lvl w:ilvl="0" w:tplc="02F26C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B7B43E3"/>
    <w:multiLevelType w:val="multilevel"/>
    <w:tmpl w:val="F5B6FB5A"/>
    <w:lvl w:ilvl="0">
      <w:start w:val="1"/>
      <w:numFmt w:val="decimal"/>
      <w:lvlText w:val="%1."/>
      <w:lvlJc w:val="left"/>
      <w:pPr>
        <w:ind w:left="1637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3">
    <w:nsid w:val="53B455A0"/>
    <w:multiLevelType w:val="multilevel"/>
    <w:tmpl w:val="2424E9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6AD18CE"/>
    <w:multiLevelType w:val="multilevel"/>
    <w:tmpl w:val="86A4BD5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4B60"/>
    <w:rsid w:val="00091589"/>
    <w:rsid w:val="00134389"/>
    <w:rsid w:val="00135735"/>
    <w:rsid w:val="00177CD1"/>
    <w:rsid w:val="00183565"/>
    <w:rsid w:val="0018421B"/>
    <w:rsid w:val="001B7F49"/>
    <w:rsid w:val="001C1A4D"/>
    <w:rsid w:val="001C4B60"/>
    <w:rsid w:val="00205F53"/>
    <w:rsid w:val="002A0F4A"/>
    <w:rsid w:val="002B06AA"/>
    <w:rsid w:val="002F1896"/>
    <w:rsid w:val="00336A88"/>
    <w:rsid w:val="00354F24"/>
    <w:rsid w:val="003618C8"/>
    <w:rsid w:val="003729E3"/>
    <w:rsid w:val="00377C93"/>
    <w:rsid w:val="003F18C7"/>
    <w:rsid w:val="004555D6"/>
    <w:rsid w:val="00473C50"/>
    <w:rsid w:val="0049777D"/>
    <w:rsid w:val="0055785B"/>
    <w:rsid w:val="00584CC6"/>
    <w:rsid w:val="00584E44"/>
    <w:rsid w:val="00591F1D"/>
    <w:rsid w:val="005F7497"/>
    <w:rsid w:val="0060429D"/>
    <w:rsid w:val="006112ED"/>
    <w:rsid w:val="0062101F"/>
    <w:rsid w:val="00623CEA"/>
    <w:rsid w:val="006A04E3"/>
    <w:rsid w:val="00760422"/>
    <w:rsid w:val="0076584D"/>
    <w:rsid w:val="007B1F6B"/>
    <w:rsid w:val="00804FE7"/>
    <w:rsid w:val="00886698"/>
    <w:rsid w:val="008A51C7"/>
    <w:rsid w:val="008A5886"/>
    <w:rsid w:val="008D0459"/>
    <w:rsid w:val="00913E26"/>
    <w:rsid w:val="00915166"/>
    <w:rsid w:val="00963F70"/>
    <w:rsid w:val="009876C1"/>
    <w:rsid w:val="00996CBF"/>
    <w:rsid w:val="009B1764"/>
    <w:rsid w:val="009C6213"/>
    <w:rsid w:val="009E2CEF"/>
    <w:rsid w:val="00A03259"/>
    <w:rsid w:val="00A05272"/>
    <w:rsid w:val="00A0792B"/>
    <w:rsid w:val="00A2573A"/>
    <w:rsid w:val="00A43873"/>
    <w:rsid w:val="00A54E0B"/>
    <w:rsid w:val="00A7396A"/>
    <w:rsid w:val="00A96A7D"/>
    <w:rsid w:val="00AB0D1D"/>
    <w:rsid w:val="00B64473"/>
    <w:rsid w:val="00B90A98"/>
    <w:rsid w:val="00BC23DF"/>
    <w:rsid w:val="00BF15D8"/>
    <w:rsid w:val="00C22F90"/>
    <w:rsid w:val="00C40890"/>
    <w:rsid w:val="00C8712E"/>
    <w:rsid w:val="00CA294E"/>
    <w:rsid w:val="00CC6415"/>
    <w:rsid w:val="00CF5D1F"/>
    <w:rsid w:val="00D52384"/>
    <w:rsid w:val="00D86805"/>
    <w:rsid w:val="00D979EB"/>
    <w:rsid w:val="00DB368D"/>
    <w:rsid w:val="00E12BF6"/>
    <w:rsid w:val="00E2614A"/>
    <w:rsid w:val="00E40FCE"/>
    <w:rsid w:val="00E53082"/>
    <w:rsid w:val="00E54122"/>
    <w:rsid w:val="00E92D55"/>
    <w:rsid w:val="00EA415C"/>
    <w:rsid w:val="00EB16AF"/>
    <w:rsid w:val="00ED497C"/>
    <w:rsid w:val="00F05633"/>
    <w:rsid w:val="00F13036"/>
    <w:rsid w:val="00F156F1"/>
    <w:rsid w:val="00F61887"/>
    <w:rsid w:val="00F83189"/>
    <w:rsid w:val="00F9039C"/>
    <w:rsid w:val="00FE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C4B6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1C4B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4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B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2CE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E2CEF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55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C4B6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1C4B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4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2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C3DA0-BFAC-48CE-9455-5C3F83216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4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Chebykina</cp:lastModifiedBy>
  <cp:revision>93</cp:revision>
  <cp:lastPrinted>2021-04-12T06:48:00Z</cp:lastPrinted>
  <dcterms:created xsi:type="dcterms:W3CDTF">2017-04-06T12:14:00Z</dcterms:created>
  <dcterms:modified xsi:type="dcterms:W3CDTF">2021-04-19T06:37:00Z</dcterms:modified>
</cp:coreProperties>
</file>