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C715B3">
        <w:rPr>
          <w:b/>
          <w:bCs/>
          <w:sz w:val="72"/>
          <w:szCs w:val="72"/>
        </w:rPr>
        <w:t>21</w:t>
      </w:r>
      <w:r w:rsidR="00E91D3C">
        <w:rPr>
          <w:b/>
          <w:bCs/>
          <w:sz w:val="72"/>
          <w:szCs w:val="72"/>
        </w:rPr>
        <w:t>.04</w:t>
      </w:r>
      <w:r>
        <w:rPr>
          <w:b/>
          <w:bCs/>
          <w:sz w:val="72"/>
          <w:szCs w:val="72"/>
        </w:rPr>
        <w:t xml:space="preserve">.2023 № </w:t>
      </w:r>
      <w:r w:rsidR="00E91D3C">
        <w:rPr>
          <w:b/>
          <w:bCs/>
          <w:sz w:val="72"/>
          <w:szCs w:val="72"/>
        </w:rPr>
        <w:t>1</w:t>
      </w:r>
      <w:r w:rsidR="001B26D7">
        <w:rPr>
          <w:b/>
          <w:bCs/>
          <w:sz w:val="72"/>
          <w:szCs w:val="72"/>
        </w:rPr>
        <w:t>8</w:t>
      </w:r>
      <w:r>
        <w:rPr>
          <w:b/>
          <w:bCs/>
          <w:sz w:val="72"/>
          <w:szCs w:val="72"/>
        </w:rPr>
        <w:t xml:space="preserve"> (5</w:t>
      </w:r>
      <w:r w:rsidR="00E91D3C">
        <w:rPr>
          <w:b/>
          <w:bCs/>
          <w:sz w:val="72"/>
          <w:szCs w:val="72"/>
        </w:rPr>
        <w:t>5</w:t>
      </w:r>
      <w:r w:rsidR="001B26D7">
        <w:rPr>
          <w:b/>
          <w:bCs/>
          <w:sz w:val="72"/>
          <w:szCs w:val="72"/>
        </w:rPr>
        <w:t>7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E91D3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E91D3C" w:rsidRDefault="00FC244C" w:rsidP="001B26D7">
            <w:pPr>
              <w:ind w:firstLine="2"/>
              <w:rPr>
                <w:sz w:val="28"/>
                <w:szCs w:val="28"/>
              </w:rPr>
            </w:pPr>
            <w:r w:rsidRPr="00E91D3C">
              <w:rPr>
                <w:sz w:val="28"/>
                <w:szCs w:val="28"/>
              </w:rPr>
              <w:t>Постановление</w:t>
            </w:r>
            <w:r w:rsidR="00E91D3C">
              <w:rPr>
                <w:sz w:val="28"/>
                <w:szCs w:val="28"/>
              </w:rPr>
              <w:t xml:space="preserve"> </w:t>
            </w:r>
            <w:r w:rsidRPr="00E91D3C">
              <w:rPr>
                <w:sz w:val="28"/>
                <w:szCs w:val="28"/>
              </w:rPr>
              <w:t>Администрации Подосиновского района «</w:t>
            </w:r>
            <w:r w:rsidR="00E91D3C" w:rsidRPr="00E91D3C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Подосиновского района от </w:t>
            </w:r>
            <w:r w:rsidR="001B26D7">
              <w:rPr>
                <w:bCs/>
                <w:sz w:val="28"/>
                <w:szCs w:val="28"/>
              </w:rPr>
              <w:t>12.04.2023</w:t>
            </w:r>
            <w:r w:rsidR="00E91D3C" w:rsidRPr="00E91D3C">
              <w:rPr>
                <w:bCs/>
                <w:sz w:val="28"/>
                <w:szCs w:val="28"/>
              </w:rPr>
              <w:t xml:space="preserve"> № </w:t>
            </w:r>
            <w:r w:rsidR="001B26D7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E91D3C" w:rsidP="00D9434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FC244C" w:rsidRPr="00D9434D"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>1</w:t>
            </w:r>
            <w:r w:rsidR="001B26D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.04.</w:t>
            </w:r>
            <w:r w:rsidR="00D9434D" w:rsidRPr="00D9434D">
              <w:rPr>
                <w:sz w:val="28"/>
                <w:szCs w:val="28"/>
                <w:lang w:val="ru-RU"/>
              </w:rPr>
              <w:t>.2023</w:t>
            </w:r>
          </w:p>
          <w:p w:rsidR="00D9434D" w:rsidRPr="00D9434D" w:rsidRDefault="00D9434D" w:rsidP="001B26D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9434D">
              <w:rPr>
                <w:sz w:val="28"/>
                <w:szCs w:val="28"/>
                <w:lang w:val="ru-RU"/>
              </w:rPr>
              <w:t xml:space="preserve">№ </w:t>
            </w:r>
            <w:r w:rsidR="001B26D7"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9443B6" w:rsidP="001B26D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</w:t>
            </w:r>
            <w:r w:rsidR="001B26D7">
              <w:rPr>
                <w:sz w:val="28"/>
                <w:szCs w:val="28"/>
                <w:lang w:val="ru-RU"/>
              </w:rPr>
              <w:t>4</w:t>
            </w:r>
          </w:p>
        </w:tc>
      </w:tr>
      <w:tr w:rsidR="00D9434D" w:rsidRPr="00DB0EA4" w:rsidTr="00E91D3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D9434D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D" w:rsidRPr="00361D9B" w:rsidRDefault="00361D9B" w:rsidP="00361D9B">
            <w:pPr>
              <w:ind w:firstLine="2"/>
              <w:rPr>
                <w:color w:val="000000" w:themeColor="text1"/>
                <w:sz w:val="28"/>
                <w:szCs w:val="28"/>
              </w:rPr>
            </w:pPr>
            <w:r w:rsidRPr="00361D9B">
              <w:rPr>
                <w:sz w:val="28"/>
                <w:szCs w:val="28"/>
              </w:rPr>
              <w:t>Постановление Администрации Подосиновского района «</w:t>
            </w:r>
            <w:r w:rsidRPr="00361D9B">
              <w:rPr>
                <w:bCs/>
                <w:color w:val="000000"/>
                <w:sz w:val="28"/>
                <w:szCs w:val="28"/>
              </w:rPr>
              <w:t xml:space="preserve">О некоторых особенностях исполнения бюджета муниципального образования Подосиновский район </w:t>
            </w:r>
            <w:r w:rsidRPr="00361D9B">
              <w:rPr>
                <w:sz w:val="28"/>
                <w:szCs w:val="28"/>
              </w:rPr>
              <w:t>Кировской области в 2023 году»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361D9B" w:rsidP="00E91D3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19.04.2023 № 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1B26D7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05-</w:t>
            </w:r>
            <w:r w:rsidR="00361D9B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514"/>
        <w:gridCol w:w="2126"/>
      </w:tblGrid>
      <w:tr w:rsidR="001B26D7" w:rsidTr="00B93FE7">
        <w:trPr>
          <w:trHeight w:val="1837"/>
        </w:trPr>
        <w:tc>
          <w:tcPr>
            <w:tcW w:w="9356" w:type="dxa"/>
            <w:gridSpan w:val="4"/>
          </w:tcPr>
          <w:p w:rsidR="001B26D7" w:rsidRPr="008A7134" w:rsidRDefault="001B26D7" w:rsidP="00B93FE7">
            <w:pPr>
              <w:ind w:left="-108" w:right="-108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АДМИНИСТРАЦИЯ ПОДОСИНОВСКОГО РАЙОНА</w:t>
            </w:r>
            <w:r w:rsidRPr="008A7134">
              <w:rPr>
                <w:b/>
                <w:sz w:val="28"/>
              </w:rPr>
              <w:fldChar w:fldCharType="end"/>
            </w:r>
            <w:bookmarkEnd w:id="0"/>
          </w:p>
          <w:p w:rsidR="001B26D7" w:rsidRPr="008A7134" w:rsidRDefault="001B26D7" w:rsidP="00B93FE7">
            <w:pPr>
              <w:spacing w:line="480" w:lineRule="auto"/>
              <w:ind w:left="-108" w:right="-108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КИРОВСКОЙ ОБЛАСТИ</w:t>
            </w:r>
            <w:r w:rsidRPr="008A7134">
              <w:rPr>
                <w:b/>
                <w:sz w:val="28"/>
              </w:rPr>
              <w:fldChar w:fldCharType="end"/>
            </w:r>
            <w:bookmarkEnd w:id="1"/>
          </w:p>
          <w:p w:rsidR="001B26D7" w:rsidRPr="008A7134" w:rsidRDefault="001B26D7" w:rsidP="00B93FE7">
            <w:pPr>
              <w:spacing w:line="360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8A7134">
              <w:rPr>
                <w:b/>
                <w:sz w:val="32"/>
                <w:szCs w:val="32"/>
              </w:rPr>
              <w:t>ПОСТАНОВЛЕНИЕ</w:t>
            </w:r>
          </w:p>
          <w:p w:rsidR="001B26D7" w:rsidRDefault="001B26D7" w:rsidP="00B93FE7">
            <w:pPr>
              <w:jc w:val="center"/>
            </w:pPr>
          </w:p>
        </w:tc>
      </w:tr>
      <w:tr w:rsidR="001B26D7" w:rsidRPr="00857E7D" w:rsidTr="00B93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1B26D7" w:rsidRPr="006B1AE3" w:rsidRDefault="001B26D7" w:rsidP="00B93FE7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  <w:tc>
          <w:tcPr>
            <w:tcW w:w="2731" w:type="dxa"/>
          </w:tcPr>
          <w:p w:rsidR="001B26D7" w:rsidRPr="00857E7D" w:rsidRDefault="001B26D7" w:rsidP="00B93FE7">
            <w:pPr>
              <w:ind w:left="-70"/>
              <w:jc w:val="center"/>
              <w:rPr>
                <w:position w:val="-6"/>
              </w:rPr>
            </w:pPr>
          </w:p>
        </w:tc>
        <w:tc>
          <w:tcPr>
            <w:tcW w:w="2514" w:type="dxa"/>
          </w:tcPr>
          <w:p w:rsidR="001B26D7" w:rsidRPr="006B1AE3" w:rsidRDefault="001B26D7" w:rsidP="00B93FE7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1B26D7" w:rsidRPr="006B1AE3" w:rsidRDefault="001B26D7" w:rsidP="00B9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B26D7" w:rsidTr="00B93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4"/>
          </w:tcPr>
          <w:p w:rsidR="001B26D7" w:rsidRDefault="001B26D7" w:rsidP="00B93FE7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1B26D7" w:rsidRDefault="001B26D7" w:rsidP="00B93FE7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  <w:p w:rsidR="001B26D7" w:rsidRPr="00857E7D" w:rsidRDefault="001B26D7" w:rsidP="00B93FE7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</w:tc>
      </w:tr>
    </w:tbl>
    <w:p w:rsidR="001B26D7" w:rsidRDefault="001B26D7" w:rsidP="001B2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1B26D7" w:rsidRDefault="001B26D7" w:rsidP="001B2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Подосиновского района </w:t>
      </w:r>
    </w:p>
    <w:p w:rsidR="001B26D7" w:rsidRDefault="001B26D7" w:rsidP="001B2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12.04.2023 № 86</w:t>
      </w:r>
    </w:p>
    <w:p w:rsidR="001B26D7" w:rsidRDefault="001B26D7" w:rsidP="001B26D7">
      <w:pPr>
        <w:ind w:firstLine="709"/>
        <w:jc w:val="center"/>
        <w:rPr>
          <w:b/>
          <w:bCs/>
          <w:sz w:val="28"/>
          <w:szCs w:val="28"/>
        </w:rPr>
      </w:pPr>
    </w:p>
    <w:p w:rsidR="001B26D7" w:rsidRDefault="001B26D7" w:rsidP="001B26D7">
      <w:pPr>
        <w:spacing w:line="360" w:lineRule="auto"/>
        <w:ind w:firstLine="709"/>
        <w:rPr>
          <w:sz w:val="28"/>
          <w:szCs w:val="28"/>
        </w:rPr>
      </w:pPr>
      <w:r w:rsidRPr="00680451">
        <w:rPr>
          <w:sz w:val="28"/>
          <w:szCs w:val="28"/>
        </w:rPr>
        <w:t xml:space="preserve">В соответствии с </w:t>
      </w:r>
      <w:proofErr w:type="spellStart"/>
      <w:r w:rsidRPr="00680451">
        <w:rPr>
          <w:sz w:val="28"/>
          <w:szCs w:val="28"/>
        </w:rPr>
        <w:t>п.п</w:t>
      </w:r>
      <w:proofErr w:type="spellEnd"/>
      <w:r w:rsidRPr="00680451">
        <w:rPr>
          <w:sz w:val="28"/>
          <w:szCs w:val="28"/>
        </w:rPr>
        <w:t>. 2.2. Указа Губернатора Кировской области  от 05.10.2022 № 81 «О дополнительной социальной поддержке членов семей граждан, призванных на военную службу по мобилизации в Вооруженные Силы Российской Федерации», постановлением Правительства Кировской области от 20.10.2022 №</w:t>
      </w:r>
      <w:r>
        <w:rPr>
          <w:sz w:val="28"/>
          <w:szCs w:val="28"/>
        </w:rPr>
        <w:t xml:space="preserve"> </w:t>
      </w:r>
      <w:r w:rsidRPr="00680451">
        <w:rPr>
          <w:sz w:val="28"/>
          <w:szCs w:val="28"/>
        </w:rPr>
        <w:t>562-П «О внесении изменений в постановление Правительства Кировской области от 07.10.2022 №</w:t>
      </w:r>
      <w:r>
        <w:rPr>
          <w:sz w:val="28"/>
          <w:szCs w:val="28"/>
        </w:rPr>
        <w:t xml:space="preserve"> </w:t>
      </w:r>
      <w:r w:rsidRPr="00680451">
        <w:rPr>
          <w:sz w:val="28"/>
          <w:szCs w:val="28"/>
        </w:rPr>
        <w:t xml:space="preserve">548-П» </w:t>
      </w:r>
      <w:r w:rsidRPr="003C2F91">
        <w:rPr>
          <w:sz w:val="28"/>
          <w:szCs w:val="28"/>
        </w:rPr>
        <w:t>Администрация Подосиновского района</w:t>
      </w:r>
      <w:r>
        <w:rPr>
          <w:sz w:val="28"/>
          <w:szCs w:val="28"/>
        </w:rPr>
        <w:t xml:space="preserve"> </w:t>
      </w:r>
      <w:r w:rsidRPr="003C2F91">
        <w:rPr>
          <w:sz w:val="28"/>
          <w:szCs w:val="28"/>
        </w:rPr>
        <w:t>ПОСТАНОВЛЯЕТ:</w:t>
      </w:r>
    </w:p>
    <w:p w:rsidR="001B26D7" w:rsidRPr="00512F2D" w:rsidRDefault="001B26D7" w:rsidP="001B26D7">
      <w:pPr>
        <w:spacing w:line="360" w:lineRule="auto"/>
        <w:ind w:firstLine="709"/>
        <w:rPr>
          <w:sz w:val="28"/>
          <w:szCs w:val="28"/>
        </w:rPr>
      </w:pPr>
      <w:r w:rsidRPr="00512F2D">
        <w:rPr>
          <w:sz w:val="28"/>
          <w:szCs w:val="28"/>
        </w:rPr>
        <w:t>1</w:t>
      </w:r>
      <w:r>
        <w:rPr>
          <w:sz w:val="28"/>
          <w:szCs w:val="28"/>
        </w:rPr>
        <w:t>.  В</w:t>
      </w:r>
      <w:r w:rsidRPr="00512F2D">
        <w:rPr>
          <w:sz w:val="28"/>
          <w:szCs w:val="28"/>
        </w:rPr>
        <w:t xml:space="preserve">нести и утвердить изменения </w:t>
      </w:r>
      <w:r>
        <w:rPr>
          <w:sz w:val="28"/>
          <w:szCs w:val="28"/>
        </w:rPr>
        <w:t>в</w:t>
      </w:r>
      <w:r w:rsidRPr="00512F2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512F2D">
        <w:rPr>
          <w:sz w:val="28"/>
          <w:szCs w:val="28"/>
        </w:rPr>
        <w:t xml:space="preserve"> регламент </w:t>
      </w:r>
      <w:r w:rsidRPr="00680451">
        <w:rPr>
          <w:sz w:val="28"/>
          <w:szCs w:val="28"/>
        </w:rPr>
        <w:t xml:space="preserve">предоставления муниципальной услуги «Постановка на учет и направление детей </w:t>
      </w:r>
      <w:proofErr w:type="gramStart"/>
      <w:r w:rsidRPr="00680451">
        <w:rPr>
          <w:sz w:val="28"/>
          <w:szCs w:val="28"/>
        </w:rPr>
        <w:t>в</w:t>
      </w:r>
      <w:proofErr w:type="gramEnd"/>
      <w:r w:rsidRPr="00680451">
        <w:rPr>
          <w:sz w:val="28"/>
          <w:szCs w:val="28"/>
        </w:rPr>
        <w:t xml:space="preserve"> муниципальные образовательные организации, реализующие образовательные программы дошкольного образования, расположенные на территории Подосиновского района Кировской области»</w:t>
      </w:r>
      <w:r w:rsidRPr="00512F2D">
        <w:rPr>
          <w:sz w:val="28"/>
          <w:szCs w:val="28"/>
        </w:rPr>
        <w:t xml:space="preserve">, </w:t>
      </w:r>
      <w:proofErr w:type="gramStart"/>
      <w:r w:rsidRPr="00512F2D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proofErr w:type="gramEnd"/>
      <w:r w:rsidRPr="00512F2D">
        <w:rPr>
          <w:sz w:val="28"/>
          <w:szCs w:val="28"/>
        </w:rPr>
        <w:t xml:space="preserve"> постановлением Администрации Подосиновского района</w:t>
      </w:r>
      <w:r>
        <w:rPr>
          <w:sz w:val="28"/>
          <w:szCs w:val="28"/>
        </w:rPr>
        <w:t xml:space="preserve"> от 12.04.2023 № 86</w:t>
      </w:r>
      <w:r w:rsidRPr="00512F2D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 xml:space="preserve">приложению. </w:t>
      </w:r>
    </w:p>
    <w:p w:rsidR="001B26D7" w:rsidRPr="003B4468" w:rsidRDefault="001B26D7" w:rsidP="001B26D7">
      <w:pPr>
        <w:spacing w:line="360" w:lineRule="auto"/>
        <w:ind w:firstLine="709"/>
        <w:rPr>
          <w:bCs/>
          <w:sz w:val="28"/>
          <w:szCs w:val="28"/>
        </w:rPr>
      </w:pPr>
      <w:r w:rsidRPr="00512F2D">
        <w:rPr>
          <w:sz w:val="28"/>
          <w:szCs w:val="28"/>
        </w:rPr>
        <w:t xml:space="preserve">2. </w:t>
      </w:r>
      <w:proofErr w:type="gramStart"/>
      <w:r w:rsidRPr="005B3AD2">
        <w:rPr>
          <w:bCs/>
          <w:sz w:val="28"/>
          <w:szCs w:val="28"/>
        </w:rPr>
        <w:t>Разместить</w:t>
      </w:r>
      <w:proofErr w:type="gramEnd"/>
      <w:r w:rsidRPr="005B3AD2">
        <w:rPr>
          <w:bCs/>
          <w:sz w:val="28"/>
          <w:szCs w:val="28"/>
        </w:rPr>
        <w:t xml:space="preserve"> настоящее постановление на официальном сайте Администрации Подосиновского района Кировской области по адресу </w:t>
      </w:r>
      <w:hyperlink r:id="rId10" w:tgtFrame="_blank" w:history="1">
        <w:r w:rsidRPr="00E56FD6">
          <w:rPr>
            <w:rStyle w:val="a5"/>
            <w:bCs/>
            <w:sz w:val="28"/>
            <w:szCs w:val="28"/>
          </w:rPr>
          <w:t>https://podosinovskij-r43.gosweb.gosuslugi.ru</w:t>
        </w:r>
      </w:hyperlink>
      <w:r w:rsidRPr="00E56FD6">
        <w:rPr>
          <w:bCs/>
          <w:sz w:val="28"/>
          <w:szCs w:val="28"/>
        </w:rPr>
        <w:t>.</w:t>
      </w:r>
    </w:p>
    <w:p w:rsidR="001B26D7" w:rsidRDefault="001B26D7" w:rsidP="001B26D7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8162A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D8162A">
        <w:rPr>
          <w:sz w:val="28"/>
          <w:szCs w:val="28"/>
        </w:rPr>
        <w:t>.</w:t>
      </w:r>
    </w:p>
    <w:p w:rsidR="001B26D7" w:rsidRDefault="001B26D7" w:rsidP="001B26D7">
      <w:pPr>
        <w:autoSpaceDE w:val="0"/>
        <w:ind w:right="74"/>
        <w:rPr>
          <w:rFonts w:eastAsia="Calibri"/>
          <w:sz w:val="28"/>
          <w:szCs w:val="28"/>
          <w:lang w:eastAsia="en-US"/>
        </w:rPr>
      </w:pPr>
      <w:r w:rsidRPr="00AC668B">
        <w:rPr>
          <w:rFonts w:eastAsia="Calibri"/>
          <w:sz w:val="28"/>
          <w:szCs w:val="28"/>
          <w:lang w:eastAsia="en-US"/>
        </w:rPr>
        <w:t>Первый заместитель</w:t>
      </w:r>
    </w:p>
    <w:p w:rsidR="001B26D7" w:rsidRDefault="001B26D7" w:rsidP="001B26D7">
      <w:pPr>
        <w:autoSpaceDE w:val="0"/>
        <w:ind w:right="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AC668B">
        <w:rPr>
          <w:rFonts w:eastAsia="Calibri"/>
          <w:sz w:val="28"/>
          <w:szCs w:val="28"/>
          <w:lang w:eastAsia="en-US"/>
        </w:rPr>
        <w:t>лавы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668B">
        <w:rPr>
          <w:rFonts w:eastAsia="Calibri"/>
          <w:sz w:val="28"/>
          <w:szCs w:val="28"/>
          <w:lang w:eastAsia="en-US"/>
        </w:rPr>
        <w:t>Администрации</w:t>
      </w:r>
    </w:p>
    <w:p w:rsidR="001B26D7" w:rsidRDefault="001B26D7" w:rsidP="001B26D7">
      <w:pPr>
        <w:autoSpaceDE w:val="0"/>
        <w:ind w:right="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Подосиновского</w:t>
      </w:r>
      <w:r w:rsidRPr="00AC668B">
        <w:rPr>
          <w:rFonts w:eastAsia="Calibri"/>
          <w:sz w:val="28"/>
          <w:szCs w:val="28"/>
          <w:lang w:eastAsia="en-US"/>
        </w:rPr>
        <w:t xml:space="preserve"> района</w:t>
      </w:r>
      <w:r w:rsidRPr="00AC668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C668B">
        <w:rPr>
          <w:rFonts w:eastAsia="Calibri"/>
          <w:sz w:val="28"/>
          <w:szCs w:val="28"/>
          <w:lang w:eastAsia="en-US"/>
        </w:rPr>
        <w:t>Е.В.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668B">
        <w:rPr>
          <w:rFonts w:eastAsia="Calibri"/>
          <w:sz w:val="28"/>
          <w:szCs w:val="28"/>
          <w:lang w:eastAsia="en-US"/>
        </w:rPr>
        <w:t xml:space="preserve">Терентьева </w:t>
      </w:r>
    </w:p>
    <w:p w:rsidR="001B26D7" w:rsidRDefault="001B26D7" w:rsidP="001B26D7">
      <w:pPr>
        <w:ind w:left="1416"/>
      </w:pPr>
      <w:r>
        <w:rPr>
          <w:rFonts w:eastAsia="Calibri"/>
          <w:sz w:val="36"/>
          <w:szCs w:val="36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t xml:space="preserve">      </w:t>
      </w:r>
    </w:p>
    <w:p w:rsidR="001B26D7" w:rsidRDefault="001B26D7" w:rsidP="001B26D7">
      <w:pPr>
        <w:ind w:left="1416"/>
      </w:pPr>
    </w:p>
    <w:p w:rsidR="001B26D7" w:rsidRDefault="001B26D7" w:rsidP="001B26D7">
      <w:pPr>
        <w:ind w:left="1416"/>
      </w:pPr>
    </w:p>
    <w:p w:rsidR="001B26D7" w:rsidRDefault="001B26D7" w:rsidP="001B26D7">
      <w:pPr>
        <w:ind w:left="1416"/>
      </w:pPr>
    </w:p>
    <w:p w:rsidR="001B26D7" w:rsidRDefault="001B26D7" w:rsidP="001B26D7">
      <w:pPr>
        <w:ind w:left="1416"/>
      </w:pPr>
    </w:p>
    <w:p w:rsidR="001B26D7" w:rsidRDefault="001B26D7" w:rsidP="001B26D7">
      <w:pPr>
        <w:ind w:left="1416"/>
      </w:pPr>
    </w:p>
    <w:p w:rsidR="001B26D7" w:rsidRPr="00AD5499" w:rsidRDefault="001B26D7" w:rsidP="001B26D7">
      <w:pPr>
        <w:ind w:left="1416"/>
      </w:pPr>
      <w:r>
        <w:lastRenderedPageBreak/>
        <w:t xml:space="preserve">                                                         </w:t>
      </w:r>
      <w:r w:rsidRPr="00AC668B">
        <w:t>Приложение</w:t>
      </w:r>
    </w:p>
    <w:p w:rsidR="001B26D7" w:rsidRDefault="001B26D7" w:rsidP="001B26D7">
      <w:pPr>
        <w:spacing w:line="360" w:lineRule="auto"/>
        <w:ind w:left="4956" w:firstLine="708"/>
      </w:pPr>
    </w:p>
    <w:p w:rsidR="001B26D7" w:rsidRPr="00AD5499" w:rsidRDefault="001B26D7" w:rsidP="001B26D7">
      <w:pPr>
        <w:spacing w:line="360" w:lineRule="auto"/>
        <w:ind w:left="4956" w:firstLine="708"/>
      </w:pPr>
      <w:r w:rsidRPr="00AD5499">
        <w:t>УТВЕРЖДЕНЫ</w:t>
      </w:r>
    </w:p>
    <w:p w:rsidR="001B26D7" w:rsidRPr="00AD5499" w:rsidRDefault="001B26D7" w:rsidP="001B26D7">
      <w:pPr>
        <w:ind w:left="5664" w:firstLine="6"/>
      </w:pPr>
      <w:r w:rsidRPr="00AD5499">
        <w:t>постановлением Администрации Подосиновского района</w:t>
      </w:r>
    </w:p>
    <w:p w:rsidR="001B26D7" w:rsidRPr="00AD5499" w:rsidRDefault="001B26D7" w:rsidP="001B26D7">
      <w:pPr>
        <w:ind w:left="4956" w:firstLine="708"/>
      </w:pPr>
      <w:r w:rsidRPr="00AD5499">
        <w:t>Кировской области</w:t>
      </w:r>
    </w:p>
    <w:p w:rsidR="001B26D7" w:rsidRPr="00AD5499" w:rsidRDefault="001B26D7" w:rsidP="001B26D7">
      <w:pPr>
        <w:ind w:left="4956" w:firstLine="708"/>
      </w:pPr>
      <w:r>
        <w:t>о</w:t>
      </w:r>
      <w:r w:rsidRPr="00AD5499">
        <w:t>т</w:t>
      </w:r>
      <w:r>
        <w:t xml:space="preserve"> 18.04.2023 </w:t>
      </w:r>
      <w:r w:rsidRPr="00AD5499">
        <w:t>№</w:t>
      </w:r>
      <w:r>
        <w:t xml:space="preserve"> 91</w:t>
      </w:r>
    </w:p>
    <w:p w:rsidR="001B26D7" w:rsidRPr="007D0493" w:rsidRDefault="001B26D7" w:rsidP="001B26D7">
      <w:pPr>
        <w:ind w:firstLine="1"/>
        <w:rPr>
          <w:sz w:val="72"/>
          <w:szCs w:val="72"/>
        </w:rPr>
      </w:pPr>
    </w:p>
    <w:p w:rsidR="001B26D7" w:rsidRPr="00AC668B" w:rsidRDefault="001B26D7" w:rsidP="001B26D7">
      <w:pPr>
        <w:ind w:firstLine="1"/>
        <w:jc w:val="center"/>
        <w:rPr>
          <w:b/>
          <w:sz w:val="28"/>
          <w:szCs w:val="28"/>
        </w:rPr>
      </w:pPr>
      <w:r w:rsidRPr="00AC668B">
        <w:rPr>
          <w:b/>
          <w:sz w:val="28"/>
          <w:szCs w:val="28"/>
        </w:rPr>
        <w:t>ИЗМЕНЕНИЯ</w:t>
      </w:r>
    </w:p>
    <w:p w:rsidR="001B26D7" w:rsidRPr="00AC668B" w:rsidRDefault="001B26D7" w:rsidP="001B26D7">
      <w:pPr>
        <w:ind w:firstLine="1"/>
        <w:jc w:val="center"/>
        <w:rPr>
          <w:b/>
          <w:sz w:val="28"/>
          <w:szCs w:val="28"/>
        </w:rPr>
      </w:pPr>
      <w:r w:rsidRPr="00AC668B">
        <w:rPr>
          <w:b/>
          <w:sz w:val="28"/>
          <w:szCs w:val="28"/>
        </w:rPr>
        <w:t xml:space="preserve">в административный регламент </w:t>
      </w:r>
      <w:r w:rsidRPr="00680451">
        <w:rPr>
          <w:b/>
          <w:sz w:val="28"/>
          <w:szCs w:val="28"/>
        </w:rPr>
        <w:t>предоставления муниципальной услуги</w:t>
      </w:r>
    </w:p>
    <w:p w:rsidR="001B26D7" w:rsidRPr="00AC668B" w:rsidRDefault="001B26D7" w:rsidP="001B26D7">
      <w:pPr>
        <w:ind w:firstLine="1"/>
        <w:jc w:val="center"/>
        <w:rPr>
          <w:b/>
          <w:sz w:val="28"/>
          <w:szCs w:val="28"/>
        </w:rPr>
      </w:pPr>
      <w:r w:rsidRPr="00AC668B">
        <w:rPr>
          <w:b/>
          <w:sz w:val="28"/>
          <w:szCs w:val="28"/>
        </w:rPr>
        <w:t>«</w:t>
      </w:r>
      <w:r w:rsidRPr="00680451">
        <w:rPr>
          <w:b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образования, расположенные на территории Подосиновского района Кировской области</w:t>
      </w:r>
      <w:r w:rsidRPr="00AC668B">
        <w:rPr>
          <w:b/>
          <w:sz w:val="28"/>
          <w:szCs w:val="28"/>
        </w:rPr>
        <w:t>»</w:t>
      </w:r>
    </w:p>
    <w:p w:rsidR="001B26D7" w:rsidRPr="00AC668B" w:rsidRDefault="001B26D7" w:rsidP="001B26D7">
      <w:pPr>
        <w:ind w:firstLine="1"/>
        <w:jc w:val="center"/>
        <w:rPr>
          <w:sz w:val="28"/>
          <w:szCs w:val="28"/>
        </w:rPr>
      </w:pPr>
    </w:p>
    <w:p w:rsidR="001B26D7" w:rsidRPr="00AC668B" w:rsidRDefault="001B26D7" w:rsidP="001B26D7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Пункт 1.3. административного регламента</w:t>
      </w:r>
      <w:r w:rsidRPr="00680451">
        <w:t xml:space="preserve"> </w:t>
      </w:r>
      <w:r w:rsidRPr="00680451">
        <w:rPr>
          <w:rFonts w:ascii="Times New Roman" w:hAnsi="Times New Roman"/>
          <w:kern w:val="0"/>
          <w:sz w:val="28"/>
          <w:szCs w:val="28"/>
          <w:lang w:eastAsia="ru-RU"/>
        </w:rPr>
        <w:t>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образования, расположенные на территории Подосиновского района Кировской области»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дополнить подпунктом 1.3.10. следующего содержания:</w:t>
      </w:r>
    </w:p>
    <w:p w:rsidR="001B26D7" w:rsidRPr="00AC668B" w:rsidRDefault="001B26D7" w:rsidP="001B26D7">
      <w:pPr>
        <w:pStyle w:val="ConsPlusNormal0"/>
        <w:spacing w:after="0" w:line="360" w:lineRule="auto"/>
        <w:ind w:firstLine="709"/>
        <w:jc w:val="both"/>
        <w:rPr>
          <w:sz w:val="28"/>
          <w:szCs w:val="28"/>
        </w:rPr>
      </w:pPr>
      <w:r w:rsidRPr="00AC668B">
        <w:rPr>
          <w:rFonts w:ascii="Times New Roman" w:hAnsi="Times New Roman"/>
          <w:kern w:val="0"/>
          <w:sz w:val="28"/>
          <w:szCs w:val="28"/>
          <w:lang w:eastAsia="ru-RU"/>
        </w:rPr>
        <w:t>«1.3.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10</w:t>
      </w:r>
      <w:r w:rsidRPr="00AC668B">
        <w:rPr>
          <w:rFonts w:ascii="Times New Roman" w:hAnsi="Times New Roman"/>
          <w:kern w:val="0"/>
          <w:sz w:val="28"/>
          <w:szCs w:val="28"/>
          <w:lang w:eastAsia="ru-RU"/>
        </w:rPr>
        <w:t>. При предоставлении  муниципальной услуги обеспечить внеочередное обслуживание членов семей:</w:t>
      </w:r>
    </w:p>
    <w:p w:rsidR="001B26D7" w:rsidRPr="00AC668B" w:rsidRDefault="001B26D7" w:rsidP="001B26D7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л</w:t>
      </w:r>
      <w:r w:rsidRPr="00AC668B">
        <w:rPr>
          <w:sz w:val="28"/>
          <w:szCs w:val="28"/>
        </w:rPr>
        <w:t>иц, призванных в соответствии с Указом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Федерации;</w:t>
      </w:r>
    </w:p>
    <w:p w:rsidR="001B26D7" w:rsidRPr="00AC668B" w:rsidRDefault="001B26D7" w:rsidP="001B26D7">
      <w:pPr>
        <w:spacing w:line="360" w:lineRule="auto"/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AC668B">
        <w:rPr>
          <w:sz w:val="28"/>
          <w:szCs w:val="28"/>
        </w:rPr>
        <w:t>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  <w:proofErr w:type="gramEnd"/>
    </w:p>
    <w:p w:rsidR="001B26D7" w:rsidRPr="00AC668B" w:rsidRDefault="001B26D7" w:rsidP="001B26D7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л</w:t>
      </w:r>
      <w:r w:rsidRPr="00AC668B">
        <w:rPr>
          <w:sz w:val="28"/>
          <w:szCs w:val="28"/>
        </w:rPr>
        <w:t>иц, находящихся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операции».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1"/>
        <w:gridCol w:w="906"/>
        <w:gridCol w:w="2732"/>
        <w:gridCol w:w="2798"/>
        <w:gridCol w:w="1012"/>
        <w:gridCol w:w="831"/>
      </w:tblGrid>
      <w:tr w:rsidR="00361D9B" w:rsidTr="00362822">
        <w:tc>
          <w:tcPr>
            <w:tcW w:w="9360" w:type="dxa"/>
            <w:gridSpan w:val="6"/>
            <w:hideMark/>
          </w:tcPr>
          <w:bookmarkStart w:id="2" w:name="%25252525252525252525252525D0%2525252525"/>
          <w:p w:rsidR="00361D9B" w:rsidRDefault="00361D9B" w:rsidP="00362822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lastRenderedPageBreak/>
              <w:fldChar w:fldCharType="begin"/>
            </w:r>
            <w:r>
              <w:rPr>
                <w:b/>
                <w:sz w:val="28"/>
              </w:rPr>
              <w:instrText xml:space="preserve"> FILLIN "Òåêñò1"</w:instrText>
            </w:r>
            <w: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fldChar w:fldCharType="end"/>
            </w:r>
          </w:p>
          <w:p w:rsidR="00361D9B" w:rsidRDefault="00361D9B" w:rsidP="00362822">
            <w:pPr>
              <w:spacing w:line="480" w:lineRule="auto"/>
              <w:ind w:left="-108" w:right="-108"/>
              <w:jc w:val="center"/>
            </w:pPr>
            <w:r>
              <w:fldChar w:fldCharType="begin"/>
            </w:r>
            <w:r>
              <w:rPr>
                <w:b/>
                <w:sz w:val="28"/>
              </w:rPr>
              <w:instrText xml:space="preserve"> FILLIN "Òåêñò2"</w:instrText>
            </w:r>
            <w: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fldChar w:fldCharType="end"/>
            </w:r>
          </w:p>
          <w:p w:rsidR="00361D9B" w:rsidRDefault="00361D9B" w:rsidP="00362822">
            <w:pPr>
              <w:spacing w:line="360" w:lineRule="auto"/>
              <w:ind w:left="-108" w:right="-108"/>
              <w:jc w:val="center"/>
              <w:rPr>
                <w:lang w:eastAsia="ar-SA"/>
              </w:rPr>
            </w:pPr>
            <w:r>
              <w:fldChar w:fldCharType="begin"/>
            </w:r>
            <w:r>
              <w:rPr>
                <w:b/>
                <w:sz w:val="32"/>
                <w:szCs w:val="32"/>
              </w:rPr>
              <w:instrText xml:space="preserve"> FILLIN "Òåêñò3"</w:instrText>
            </w:r>
            <w:r>
              <w:fldChar w:fldCharType="separate"/>
            </w:r>
            <w:r>
              <w:rPr>
                <w:b/>
                <w:sz w:val="32"/>
                <w:szCs w:val="32"/>
              </w:rPr>
              <w:t>ПОСТАНОВЛЕНИЕ</w:t>
            </w:r>
            <w:r>
              <w:fldChar w:fldCharType="end"/>
            </w:r>
            <w:bookmarkEnd w:id="2"/>
          </w:p>
        </w:tc>
      </w:tr>
      <w:tr w:rsidR="00361D9B" w:rsidTr="00362822"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D9B" w:rsidRDefault="00361D9B" w:rsidP="00362822">
            <w:pPr>
              <w:tabs>
                <w:tab w:val="left" w:pos="2765"/>
              </w:tabs>
              <w:snapToGrid w:val="0"/>
              <w:ind w:left="-7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19.04.2023</w:t>
            </w:r>
          </w:p>
        </w:tc>
        <w:tc>
          <w:tcPr>
            <w:tcW w:w="2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D9B" w:rsidRDefault="00361D9B" w:rsidP="00362822">
            <w:pPr>
              <w:snapToGrid w:val="0"/>
              <w:ind w:left="-70"/>
              <w:jc w:val="center"/>
              <w:rPr>
                <w:lang w:eastAsia="ar-SA"/>
              </w:rPr>
            </w:pPr>
          </w:p>
        </w:tc>
        <w:tc>
          <w:tcPr>
            <w:tcW w:w="279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D9B" w:rsidRDefault="00361D9B" w:rsidP="00362822">
            <w:pPr>
              <w:snapToGrid w:val="0"/>
              <w:ind w:left="-70"/>
              <w:jc w:val="right"/>
              <w:rPr>
                <w:position w:val="-27"/>
                <w:sz w:val="28"/>
                <w:szCs w:val="28"/>
                <w:lang w:eastAsia="ar-SA"/>
              </w:rPr>
            </w:pPr>
            <w:r>
              <w:rPr>
                <w:position w:val="-27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D9B" w:rsidRDefault="00361D9B" w:rsidP="0036282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92</w:t>
            </w:r>
          </w:p>
        </w:tc>
      </w:tr>
      <w:tr w:rsidR="00361D9B" w:rsidTr="00362822">
        <w:tc>
          <w:tcPr>
            <w:tcW w:w="936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D9B" w:rsidRDefault="00361D9B" w:rsidP="00362822">
            <w:pPr>
              <w:tabs>
                <w:tab w:val="left" w:pos="2765"/>
              </w:tabs>
              <w:snapToGrid w:val="0"/>
              <w:ind w:left="-7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  <w:p w:rsidR="00361D9B" w:rsidRDefault="00361D9B" w:rsidP="00362822">
            <w:pPr>
              <w:tabs>
                <w:tab w:val="left" w:pos="2765"/>
              </w:tabs>
              <w:snapToGrid w:val="0"/>
              <w:ind w:left="-70"/>
              <w:jc w:val="center"/>
              <w:rPr>
                <w:sz w:val="28"/>
                <w:szCs w:val="28"/>
              </w:rPr>
            </w:pPr>
          </w:p>
          <w:p w:rsidR="00361D9B" w:rsidRDefault="00361D9B" w:rsidP="00362822">
            <w:pPr>
              <w:tabs>
                <w:tab w:val="left" w:pos="2765"/>
              </w:tabs>
              <w:snapToGrid w:val="0"/>
              <w:ind w:left="-7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61D9B" w:rsidTr="00362822">
        <w:trPr>
          <w:gridBefore w:val="1"/>
          <w:gridAfter w:val="1"/>
          <w:wBefore w:w="1081" w:type="dxa"/>
          <w:wAfter w:w="831" w:type="dxa"/>
        </w:trPr>
        <w:tc>
          <w:tcPr>
            <w:tcW w:w="7448" w:type="dxa"/>
            <w:gridSpan w:val="4"/>
          </w:tcPr>
          <w:p w:rsidR="00361D9B" w:rsidRDefault="00361D9B" w:rsidP="00362822">
            <w:pPr>
              <w:snapToGrid w:val="0"/>
              <w:ind w:left="-1189" w:right="-9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некоторых особенностях исполнения бюджета </w:t>
            </w:r>
          </w:p>
          <w:p w:rsidR="00361D9B" w:rsidRDefault="00361D9B" w:rsidP="00362822">
            <w:pPr>
              <w:snapToGrid w:val="0"/>
              <w:ind w:left="-1189" w:right="-9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Подосиновский район</w:t>
            </w:r>
          </w:p>
          <w:p w:rsidR="00361D9B" w:rsidRDefault="00361D9B" w:rsidP="00362822">
            <w:pPr>
              <w:snapToGrid w:val="0"/>
              <w:ind w:left="-1189" w:right="-9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Кировской области в 2023 году</w:t>
            </w:r>
          </w:p>
          <w:p w:rsidR="00361D9B" w:rsidRDefault="00361D9B" w:rsidP="00362822">
            <w:pPr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361D9B" w:rsidRDefault="00361D9B" w:rsidP="00362822">
            <w:pPr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361D9B" w:rsidRDefault="00361D9B" w:rsidP="00361D9B">
      <w:pPr>
        <w:shd w:val="clear" w:color="auto" w:fill="FFFFFF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 соответствии с п. 7 Постановления Правительства Российской Федерации от 06.03.2023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</w:t>
      </w:r>
      <w:proofErr w:type="gramStart"/>
      <w:r>
        <w:rPr>
          <w:bCs/>
          <w:color w:val="000000"/>
          <w:spacing w:val="-2"/>
          <w:sz w:val="28"/>
          <w:szCs w:val="28"/>
        </w:rPr>
        <w:t>х(</w:t>
      </w:r>
      <w:proofErr w:type="gramEnd"/>
      <w:r>
        <w:rPr>
          <w:bCs/>
          <w:color w:val="000000"/>
          <w:spacing w:val="-2"/>
          <w:sz w:val="28"/>
          <w:szCs w:val="28"/>
        </w:rPr>
        <w:t>муниципальных) контрактов в 2023 году»</w:t>
      </w:r>
      <w:r w:rsidRPr="00C50CC0">
        <w:rPr>
          <w:bCs/>
          <w:color w:val="000000"/>
          <w:spacing w:val="-2"/>
          <w:sz w:val="28"/>
          <w:szCs w:val="28"/>
        </w:rPr>
        <w:t xml:space="preserve"> Администрация Подосиновского района ПОСТАНОВЛЯЕТ: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361D9B" w:rsidRDefault="00361D9B" w:rsidP="00361D9B">
      <w:pPr>
        <w:shd w:val="clear" w:color="auto" w:fill="FFFFFF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</w:t>
      </w:r>
      <w:r w:rsidRPr="004D692A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2"/>
          <w:sz w:val="28"/>
          <w:szCs w:val="28"/>
        </w:rPr>
        <w:t>О</w:t>
      </w:r>
      <w:r w:rsidRPr="004D692A">
        <w:rPr>
          <w:bCs/>
          <w:color w:val="000000"/>
          <w:spacing w:val="-2"/>
          <w:sz w:val="28"/>
          <w:szCs w:val="28"/>
        </w:rPr>
        <w:t>рганы местного самоуправления Подосиновского района Кировской области, муниципальные казенные учреждения Подосиновского района Кировской области (далее – получатели средств бюджета района</w:t>
      </w:r>
      <w:r>
        <w:rPr>
          <w:bCs/>
          <w:color w:val="000000"/>
          <w:spacing w:val="-2"/>
          <w:sz w:val="28"/>
          <w:szCs w:val="28"/>
        </w:rPr>
        <w:t>)</w:t>
      </w:r>
      <w:r w:rsidRPr="004D692A">
        <w:rPr>
          <w:bCs/>
          <w:color w:val="000000"/>
          <w:spacing w:val="-2"/>
          <w:sz w:val="28"/>
          <w:szCs w:val="28"/>
        </w:rPr>
        <w:t xml:space="preserve"> вправе </w:t>
      </w:r>
      <w:r>
        <w:rPr>
          <w:bCs/>
          <w:color w:val="000000"/>
          <w:spacing w:val="-2"/>
          <w:sz w:val="28"/>
          <w:szCs w:val="28"/>
        </w:rPr>
        <w:t>внести по соглашению сторон в заключенные муниципальные контракты на поставку товаров (выполнение работ, оказание услуг) условия об</w:t>
      </w:r>
      <w:r w:rsidRPr="004D692A">
        <w:rPr>
          <w:bCs/>
          <w:color w:val="000000"/>
          <w:spacing w:val="-2"/>
          <w:sz w:val="28"/>
          <w:szCs w:val="28"/>
        </w:rPr>
        <w:t xml:space="preserve"> авансовы</w:t>
      </w:r>
      <w:r>
        <w:rPr>
          <w:bCs/>
          <w:color w:val="000000"/>
          <w:spacing w:val="-2"/>
          <w:sz w:val="28"/>
          <w:szCs w:val="28"/>
        </w:rPr>
        <w:t>х</w:t>
      </w:r>
      <w:r w:rsidRPr="004D692A">
        <w:rPr>
          <w:bCs/>
          <w:color w:val="000000"/>
          <w:spacing w:val="-2"/>
          <w:sz w:val="28"/>
          <w:szCs w:val="28"/>
        </w:rPr>
        <w:t xml:space="preserve"> платеж</w:t>
      </w:r>
      <w:r>
        <w:rPr>
          <w:bCs/>
          <w:color w:val="000000"/>
          <w:spacing w:val="-2"/>
          <w:sz w:val="28"/>
          <w:szCs w:val="28"/>
        </w:rPr>
        <w:t xml:space="preserve">ах в </w:t>
      </w:r>
      <w:r w:rsidRPr="004D692A">
        <w:rPr>
          <w:bCs/>
          <w:color w:val="000000"/>
          <w:spacing w:val="-2"/>
          <w:sz w:val="28"/>
          <w:szCs w:val="28"/>
        </w:rPr>
        <w:t>размере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4D692A">
        <w:rPr>
          <w:bCs/>
          <w:color w:val="000000"/>
          <w:spacing w:val="-2"/>
          <w:sz w:val="28"/>
          <w:szCs w:val="28"/>
        </w:rPr>
        <w:t>до 50 процентов суммы муниципального контракта на поставку товаров (выполнение работ, оказание услуг), но не более лимитов бюджетных обязательств</w:t>
      </w:r>
      <w:proofErr w:type="gramEnd"/>
      <w:r w:rsidRPr="004D692A">
        <w:rPr>
          <w:bCs/>
          <w:color w:val="000000"/>
          <w:spacing w:val="-2"/>
          <w:sz w:val="28"/>
          <w:szCs w:val="28"/>
        </w:rPr>
        <w:t>, доведенных до получателей средств бюджета района, на указанные цели на 202</w:t>
      </w:r>
      <w:r>
        <w:rPr>
          <w:bCs/>
          <w:color w:val="000000"/>
          <w:spacing w:val="-2"/>
          <w:sz w:val="28"/>
          <w:szCs w:val="28"/>
        </w:rPr>
        <w:t>3</w:t>
      </w:r>
      <w:r w:rsidRPr="004D692A">
        <w:rPr>
          <w:bCs/>
          <w:color w:val="000000"/>
          <w:spacing w:val="-2"/>
          <w:sz w:val="28"/>
          <w:szCs w:val="28"/>
        </w:rPr>
        <w:t xml:space="preserve"> год, если средства на их финансовое обеспечение не подлежат казначейскому сопровождению</w:t>
      </w:r>
      <w:r>
        <w:rPr>
          <w:bCs/>
          <w:color w:val="000000"/>
          <w:spacing w:val="-2"/>
          <w:sz w:val="28"/>
          <w:szCs w:val="28"/>
        </w:rPr>
        <w:t>.</w:t>
      </w:r>
    </w:p>
    <w:p w:rsidR="00361D9B" w:rsidRDefault="00361D9B" w:rsidP="00361D9B">
      <w:pPr>
        <w:shd w:val="clear" w:color="auto" w:fill="FFFFFF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proofErr w:type="gramStart"/>
      <w:r w:rsidRPr="004D692A">
        <w:rPr>
          <w:bCs/>
          <w:color w:val="000000"/>
          <w:spacing w:val="-2"/>
          <w:sz w:val="28"/>
          <w:szCs w:val="28"/>
        </w:rPr>
        <w:t xml:space="preserve">Положения пункта </w:t>
      </w:r>
      <w:r>
        <w:rPr>
          <w:bCs/>
          <w:color w:val="000000"/>
          <w:spacing w:val="-2"/>
          <w:sz w:val="28"/>
          <w:szCs w:val="28"/>
        </w:rPr>
        <w:t>1</w:t>
      </w:r>
      <w:r w:rsidRPr="004D692A">
        <w:rPr>
          <w:bCs/>
          <w:color w:val="000000"/>
          <w:spacing w:val="-2"/>
          <w:sz w:val="28"/>
          <w:szCs w:val="28"/>
        </w:rPr>
        <w:t xml:space="preserve"> настоящего постановления не распространяются на муниципальные контракты (контракты, договоры) на поставку товаров (выполнение работ, оказание услуг), заключаемые с единственным поставщиком (подрядчиком, исполнителем) в соответствии с пунктами 1 – 24, 26 – 60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/>
          <w:spacing w:val="-2"/>
          <w:sz w:val="28"/>
          <w:szCs w:val="28"/>
        </w:rPr>
        <w:t xml:space="preserve">, </w:t>
      </w:r>
      <w:r>
        <w:rPr>
          <w:bCs/>
          <w:color w:val="000000"/>
          <w:spacing w:val="-2"/>
          <w:sz w:val="28"/>
          <w:szCs w:val="28"/>
        </w:rPr>
        <w:lastRenderedPageBreak/>
        <w:t>размеры таких авансовых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платежей определяется сторонами. </w:t>
      </w:r>
    </w:p>
    <w:p w:rsidR="00361D9B" w:rsidRDefault="00361D9B" w:rsidP="00361D9B">
      <w:pPr>
        <w:shd w:val="clear" w:color="auto" w:fill="FFFFFF"/>
        <w:spacing w:line="360" w:lineRule="auto"/>
        <w:ind w:firstLine="70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61D9B" w:rsidRDefault="00361D9B" w:rsidP="00361D9B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361D9B" w:rsidRDefault="00361D9B" w:rsidP="00361D9B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Первый заместитель</w:t>
      </w:r>
    </w:p>
    <w:p w:rsidR="00361D9B" w:rsidRDefault="00361D9B" w:rsidP="00361D9B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главы Администрации</w:t>
      </w:r>
    </w:p>
    <w:p w:rsidR="00361D9B" w:rsidRDefault="00361D9B" w:rsidP="00361D9B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Подосиновского района          Е.В. Терентьева</w:t>
      </w: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9443B6" w:rsidRDefault="009443B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BB1C96" w:rsidRDefault="00BB1C96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FC244C" w:rsidRDefault="00FC244C" w:rsidP="00FC244C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BB1C96">
        <w:rPr>
          <w:color w:val="000000" w:themeColor="text1"/>
        </w:rPr>
        <w:t>21.04</w:t>
      </w:r>
      <w:bookmarkStart w:id="3" w:name="_GoBack"/>
      <w:bookmarkEnd w:id="3"/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sectPr w:rsidR="00FC244C" w:rsidSect="009443B6">
      <w:footerReference w:type="default" r:id="rId11"/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3C" w:rsidRDefault="00723D3C">
      <w:r>
        <w:separator/>
      </w:r>
    </w:p>
  </w:endnote>
  <w:endnote w:type="continuationSeparator" w:id="0">
    <w:p w:rsidR="00723D3C" w:rsidRDefault="0072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723D3C" w:rsidRDefault="00723D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96">
          <w:rPr>
            <w:noProof/>
          </w:rPr>
          <w:t>7</w:t>
        </w:r>
        <w:r>
          <w:fldChar w:fldCharType="end"/>
        </w:r>
      </w:p>
    </w:sdtContent>
  </w:sdt>
  <w:p w:rsidR="00723D3C" w:rsidRDefault="00723D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3C" w:rsidRDefault="00723D3C">
      <w:r>
        <w:separator/>
      </w:r>
    </w:p>
  </w:footnote>
  <w:footnote w:type="continuationSeparator" w:id="0">
    <w:p w:rsidR="00723D3C" w:rsidRDefault="0072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236"/>
    <w:multiLevelType w:val="multilevel"/>
    <w:tmpl w:val="D0223CD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1B26D7"/>
    <w:rsid w:val="00361D9B"/>
    <w:rsid w:val="00632964"/>
    <w:rsid w:val="00723D3C"/>
    <w:rsid w:val="00821C09"/>
    <w:rsid w:val="009443B6"/>
    <w:rsid w:val="00A64F33"/>
    <w:rsid w:val="00BB1C96"/>
    <w:rsid w:val="00BE56D4"/>
    <w:rsid w:val="00C54532"/>
    <w:rsid w:val="00C715B3"/>
    <w:rsid w:val="00D9434D"/>
    <w:rsid w:val="00E91D3C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uiPriority w:val="22"/>
    <w:qFormat/>
    <w:rsid w:val="00E91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uiPriority w:val="22"/>
    <w:qFormat/>
    <w:rsid w:val="00E9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odosinovskij-r43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8741-F7A0-4252-9D52-54BF4A2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5</cp:revision>
  <cp:lastPrinted>2023-04-21T11:34:00Z</cp:lastPrinted>
  <dcterms:created xsi:type="dcterms:W3CDTF">2023-04-18T07:59:00Z</dcterms:created>
  <dcterms:modified xsi:type="dcterms:W3CDTF">2023-04-21T11:35:00Z</dcterms:modified>
</cp:coreProperties>
</file>